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81E81" w14:textId="1F193426" w:rsidR="00366239" w:rsidRDefault="00366239" w:rsidP="00FB7F9C">
      <w:pPr>
        <w:spacing w:before="120" w:after="120" w:line="360" w:lineRule="auto"/>
        <w:ind w:left="284" w:right="231"/>
        <w:jc w:val="center"/>
        <w:rPr>
          <w:rFonts w:ascii="Times New Roman" w:hAnsi="Times New Roman" w:cs="Times New Roman"/>
          <w:b/>
          <w:bCs/>
          <w:u w:val="single"/>
        </w:rPr>
      </w:pPr>
      <w:r w:rsidRPr="00FB7F9C">
        <w:rPr>
          <w:rFonts w:ascii="Times New Roman" w:hAnsi="Times New Roman" w:cs="Times New Roman"/>
          <w:b/>
          <w:bCs/>
          <w:u w:val="single"/>
        </w:rPr>
        <w:t xml:space="preserve">United Nations </w:t>
      </w:r>
      <w:r w:rsidR="009A7DDB" w:rsidRPr="00FB7F9C">
        <w:rPr>
          <w:rFonts w:ascii="Times New Roman" w:hAnsi="Times New Roman" w:cs="Times New Roman"/>
          <w:b/>
          <w:bCs/>
          <w:u w:val="single"/>
        </w:rPr>
        <w:t>Day Speech</w:t>
      </w:r>
      <w:r w:rsidR="00DB1F13">
        <w:rPr>
          <w:rFonts w:ascii="Times New Roman" w:hAnsi="Times New Roman" w:cs="Times New Roman"/>
          <w:b/>
          <w:bCs/>
          <w:u w:val="single"/>
        </w:rPr>
        <w:t xml:space="preserve"> 2019</w:t>
      </w:r>
    </w:p>
    <w:p w14:paraId="61EF6D92" w14:textId="394B76CC" w:rsidR="00DB1F13" w:rsidRDefault="00DB1F13" w:rsidP="00FB7F9C">
      <w:pPr>
        <w:spacing w:before="120" w:after="120" w:line="360" w:lineRule="auto"/>
        <w:ind w:left="284" w:right="231"/>
        <w:jc w:val="center"/>
        <w:rPr>
          <w:rFonts w:ascii="Times New Roman" w:hAnsi="Times New Roman" w:cs="Times New Roman"/>
          <w:b/>
          <w:bCs/>
          <w:u w:val="single"/>
        </w:rPr>
      </w:pPr>
      <w:r>
        <w:rPr>
          <w:rFonts w:ascii="Times New Roman" w:hAnsi="Times New Roman" w:cs="Times New Roman"/>
          <w:b/>
          <w:bCs/>
          <w:u w:val="single"/>
        </w:rPr>
        <w:t>25 Years of Cross Border Insolvency Reform</w:t>
      </w:r>
    </w:p>
    <w:p w14:paraId="50BEFAD5" w14:textId="49A9A7B4" w:rsidR="00F56DCF" w:rsidRDefault="00F56DCF" w:rsidP="00FB7F9C">
      <w:pPr>
        <w:spacing w:before="120" w:after="120" w:line="360" w:lineRule="auto"/>
        <w:ind w:left="284" w:right="231"/>
        <w:jc w:val="center"/>
        <w:rPr>
          <w:rFonts w:ascii="Times New Roman" w:hAnsi="Times New Roman" w:cs="Times New Roman"/>
          <w:b/>
          <w:bCs/>
          <w:u w:val="single"/>
        </w:rPr>
      </w:pPr>
      <w:r>
        <w:rPr>
          <w:rFonts w:ascii="Times New Roman" w:hAnsi="Times New Roman" w:cs="Times New Roman"/>
          <w:b/>
          <w:bCs/>
          <w:u w:val="single"/>
        </w:rPr>
        <w:t>Tim D. Castle, Barrister</w:t>
      </w:r>
    </w:p>
    <w:p w14:paraId="24F24696" w14:textId="77777777" w:rsidR="00DB1F13" w:rsidRPr="00FB7F9C" w:rsidRDefault="00DB1F13" w:rsidP="00FB7F9C">
      <w:pPr>
        <w:spacing w:before="120" w:after="120" w:line="360" w:lineRule="auto"/>
        <w:ind w:left="284" w:right="231"/>
        <w:jc w:val="center"/>
        <w:rPr>
          <w:rFonts w:ascii="Times New Roman" w:hAnsi="Times New Roman" w:cs="Times New Roman"/>
          <w:b/>
          <w:bCs/>
          <w:u w:val="single"/>
        </w:rPr>
      </w:pPr>
    </w:p>
    <w:p w14:paraId="61E2BCD9" w14:textId="7D8AA57B" w:rsidR="009A7DDB" w:rsidRPr="00FB7F9C" w:rsidRDefault="00366239"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It is a great pleasure to return to address you today in Hobart </w:t>
      </w:r>
      <w:r w:rsidR="009A7DDB" w:rsidRPr="00FB7F9C">
        <w:rPr>
          <w:rFonts w:ascii="Times New Roman" w:hAnsi="Times New Roman" w:cs="Times New Roman"/>
        </w:rPr>
        <w:t xml:space="preserve">as </w:t>
      </w:r>
      <w:r w:rsidRPr="00FB7F9C">
        <w:rPr>
          <w:rFonts w:ascii="Times New Roman" w:hAnsi="Times New Roman" w:cs="Times New Roman"/>
        </w:rPr>
        <w:t xml:space="preserve">we celebrate United Nations </w:t>
      </w:r>
      <w:r w:rsidR="0011754E" w:rsidRPr="00FB7F9C">
        <w:rPr>
          <w:rFonts w:ascii="Times New Roman" w:hAnsi="Times New Roman" w:cs="Times New Roman"/>
        </w:rPr>
        <w:t>D</w:t>
      </w:r>
      <w:r w:rsidRPr="00FB7F9C">
        <w:rPr>
          <w:rFonts w:ascii="Times New Roman" w:hAnsi="Times New Roman" w:cs="Times New Roman"/>
        </w:rPr>
        <w:t xml:space="preserve">ay. As I mentioned </w:t>
      </w:r>
      <w:r w:rsidR="0011754E" w:rsidRPr="00FB7F9C">
        <w:rPr>
          <w:rFonts w:ascii="Times New Roman" w:hAnsi="Times New Roman" w:cs="Times New Roman"/>
        </w:rPr>
        <w:t xml:space="preserve">in my speech here </w:t>
      </w:r>
      <w:r w:rsidRPr="00FB7F9C">
        <w:rPr>
          <w:rFonts w:ascii="Times New Roman" w:hAnsi="Times New Roman" w:cs="Times New Roman"/>
        </w:rPr>
        <w:t xml:space="preserve">last year, my involvement </w:t>
      </w:r>
      <w:r w:rsidR="009A7DDB" w:rsidRPr="00FB7F9C">
        <w:rPr>
          <w:rFonts w:ascii="Times New Roman" w:hAnsi="Times New Roman" w:cs="Times New Roman"/>
        </w:rPr>
        <w:t>with</w:t>
      </w:r>
      <w:r w:rsidRPr="00FB7F9C">
        <w:rPr>
          <w:rFonts w:ascii="Times New Roman" w:hAnsi="Times New Roman" w:cs="Times New Roman"/>
        </w:rPr>
        <w:t xml:space="preserve"> </w:t>
      </w:r>
      <w:r w:rsidR="009A7DDB" w:rsidRPr="00FB7F9C">
        <w:rPr>
          <w:rFonts w:ascii="Times New Roman" w:hAnsi="Times New Roman" w:cs="Times New Roman"/>
        </w:rPr>
        <w:t>the laws and policies of the</w:t>
      </w:r>
      <w:r w:rsidRPr="00FB7F9C">
        <w:rPr>
          <w:rFonts w:ascii="Times New Roman" w:hAnsi="Times New Roman" w:cs="Times New Roman"/>
        </w:rPr>
        <w:t xml:space="preserve"> United Nations began in 1978 at a </w:t>
      </w:r>
      <w:r w:rsidR="009A7DDB" w:rsidRPr="00FB7F9C">
        <w:rPr>
          <w:rFonts w:ascii="Times New Roman" w:hAnsi="Times New Roman" w:cs="Times New Roman"/>
        </w:rPr>
        <w:t xml:space="preserve">Model UN Conference </w:t>
      </w:r>
      <w:r w:rsidRPr="00FB7F9C">
        <w:rPr>
          <w:rFonts w:ascii="Times New Roman" w:hAnsi="Times New Roman" w:cs="Times New Roman"/>
        </w:rPr>
        <w:t xml:space="preserve">in Hobart at the </w:t>
      </w:r>
      <w:r w:rsidR="009A7DDB" w:rsidRPr="00FB7F9C">
        <w:rPr>
          <w:rFonts w:ascii="Times New Roman" w:hAnsi="Times New Roman" w:cs="Times New Roman"/>
        </w:rPr>
        <w:t>Friends’</w:t>
      </w:r>
      <w:r w:rsidRPr="00FB7F9C">
        <w:rPr>
          <w:rFonts w:ascii="Times New Roman" w:hAnsi="Times New Roman" w:cs="Times New Roman"/>
        </w:rPr>
        <w:t xml:space="preserve"> </w:t>
      </w:r>
      <w:r w:rsidR="009A7DDB" w:rsidRPr="00FB7F9C">
        <w:rPr>
          <w:rFonts w:ascii="Times New Roman" w:hAnsi="Times New Roman" w:cs="Times New Roman"/>
        </w:rPr>
        <w:t>S</w:t>
      </w:r>
      <w:r w:rsidRPr="00FB7F9C">
        <w:rPr>
          <w:rFonts w:ascii="Times New Roman" w:hAnsi="Times New Roman" w:cs="Times New Roman"/>
        </w:rPr>
        <w:t>chool.</w:t>
      </w:r>
    </w:p>
    <w:p w14:paraId="47F6DC3E" w14:textId="564FADEB" w:rsidR="00366239" w:rsidRPr="00FB7F9C" w:rsidRDefault="009A7DDB"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In</w:t>
      </w:r>
      <w:r w:rsidR="00366239" w:rsidRPr="00FB7F9C">
        <w:rPr>
          <w:rFonts w:ascii="Times New Roman" w:hAnsi="Times New Roman" w:cs="Times New Roman"/>
        </w:rPr>
        <w:t xml:space="preserve"> the past 41 years</w:t>
      </w:r>
      <w:r w:rsidRPr="00FB7F9C">
        <w:rPr>
          <w:rFonts w:ascii="Times New Roman" w:hAnsi="Times New Roman" w:cs="Times New Roman"/>
        </w:rPr>
        <w:t>,</w:t>
      </w:r>
      <w:r w:rsidR="00366239" w:rsidRPr="00FB7F9C">
        <w:rPr>
          <w:rFonts w:ascii="Times New Roman" w:hAnsi="Times New Roman" w:cs="Times New Roman"/>
        </w:rPr>
        <w:t xml:space="preserve"> I have been fortunate to witness great change</w:t>
      </w:r>
      <w:r w:rsidRPr="00FB7F9C">
        <w:rPr>
          <w:rFonts w:ascii="Times New Roman" w:hAnsi="Times New Roman" w:cs="Times New Roman"/>
        </w:rPr>
        <w:t>s</w:t>
      </w:r>
      <w:r w:rsidR="00366239" w:rsidRPr="00FB7F9C">
        <w:rPr>
          <w:rFonts w:ascii="Times New Roman" w:hAnsi="Times New Roman" w:cs="Times New Roman"/>
        </w:rPr>
        <w:t xml:space="preserve"> in the way the world works</w:t>
      </w:r>
      <w:r w:rsidRPr="00FB7F9C">
        <w:rPr>
          <w:rFonts w:ascii="Times New Roman" w:hAnsi="Times New Roman" w:cs="Times New Roman"/>
        </w:rPr>
        <w:t>;</w:t>
      </w:r>
      <w:r w:rsidR="00366239" w:rsidRPr="00FB7F9C">
        <w:rPr>
          <w:rFonts w:ascii="Times New Roman" w:hAnsi="Times New Roman" w:cs="Times New Roman"/>
        </w:rPr>
        <w:t xml:space="preserve"> specifically with</w:t>
      </w:r>
      <w:r w:rsidRPr="00FB7F9C">
        <w:rPr>
          <w:rFonts w:ascii="Times New Roman" w:hAnsi="Times New Roman" w:cs="Times New Roman"/>
        </w:rPr>
        <w:t xml:space="preserve"> the</w:t>
      </w:r>
      <w:r w:rsidR="00366239" w:rsidRPr="00FB7F9C">
        <w:rPr>
          <w:rFonts w:ascii="Times New Roman" w:hAnsi="Times New Roman" w:cs="Times New Roman"/>
        </w:rPr>
        <w:t xml:space="preserve"> globalisation of world trade, and </w:t>
      </w:r>
      <w:r w:rsidR="00DB1F13">
        <w:rPr>
          <w:rFonts w:ascii="Times New Roman" w:hAnsi="Times New Roman" w:cs="Times New Roman"/>
        </w:rPr>
        <w:t>revolutions in transport and c</w:t>
      </w:r>
      <w:r w:rsidR="00366239" w:rsidRPr="00FB7F9C">
        <w:rPr>
          <w:rFonts w:ascii="Times New Roman" w:hAnsi="Times New Roman" w:cs="Times New Roman"/>
        </w:rPr>
        <w:t>ommunications</w:t>
      </w:r>
      <w:r w:rsidR="00DB1F13">
        <w:rPr>
          <w:rFonts w:ascii="Times New Roman" w:hAnsi="Times New Roman" w:cs="Times New Roman"/>
        </w:rPr>
        <w:t>,</w:t>
      </w:r>
      <w:r w:rsidR="00366239" w:rsidRPr="00FB7F9C">
        <w:rPr>
          <w:rFonts w:ascii="Times New Roman" w:hAnsi="Times New Roman" w:cs="Times New Roman"/>
        </w:rPr>
        <w:t xml:space="preserve"> which create connections between people and places that we could n</w:t>
      </w:r>
      <w:r w:rsidR="0011754E" w:rsidRPr="00FB7F9C">
        <w:rPr>
          <w:rFonts w:ascii="Times New Roman" w:hAnsi="Times New Roman" w:cs="Times New Roman"/>
        </w:rPr>
        <w:t>ever</w:t>
      </w:r>
      <w:r w:rsidR="00366239" w:rsidRPr="00FB7F9C">
        <w:rPr>
          <w:rFonts w:ascii="Times New Roman" w:hAnsi="Times New Roman" w:cs="Times New Roman"/>
        </w:rPr>
        <w:t xml:space="preserve"> have imagined</w:t>
      </w:r>
      <w:r w:rsidRPr="00FB7F9C">
        <w:rPr>
          <w:rFonts w:ascii="Times New Roman" w:hAnsi="Times New Roman" w:cs="Times New Roman"/>
        </w:rPr>
        <w:t xml:space="preserve"> back</w:t>
      </w:r>
      <w:r w:rsidR="00366239" w:rsidRPr="00FB7F9C">
        <w:rPr>
          <w:rFonts w:ascii="Times New Roman" w:hAnsi="Times New Roman" w:cs="Times New Roman"/>
        </w:rPr>
        <w:t xml:space="preserve"> in 1978. I often wonder what the next 20</w:t>
      </w:r>
      <w:r w:rsidRPr="00FB7F9C">
        <w:rPr>
          <w:rFonts w:ascii="Times New Roman" w:hAnsi="Times New Roman" w:cs="Times New Roman"/>
        </w:rPr>
        <w:t xml:space="preserve"> to</w:t>
      </w:r>
      <w:r w:rsidR="00366239" w:rsidRPr="00FB7F9C">
        <w:rPr>
          <w:rFonts w:ascii="Times New Roman" w:hAnsi="Times New Roman" w:cs="Times New Roman"/>
        </w:rPr>
        <w:t xml:space="preserve"> 40 years holds in</w:t>
      </w:r>
      <w:r w:rsidRPr="00FB7F9C">
        <w:rPr>
          <w:rFonts w:ascii="Times New Roman" w:hAnsi="Times New Roman" w:cs="Times New Roman"/>
        </w:rPr>
        <w:t xml:space="preserve"> store</w:t>
      </w:r>
      <w:r w:rsidR="00366239" w:rsidRPr="00FB7F9C">
        <w:rPr>
          <w:rFonts w:ascii="Times New Roman" w:hAnsi="Times New Roman" w:cs="Times New Roman"/>
        </w:rPr>
        <w:t xml:space="preserve"> for us</w:t>
      </w:r>
      <w:r w:rsidR="0011754E" w:rsidRPr="00FB7F9C">
        <w:rPr>
          <w:rFonts w:ascii="Times New Roman" w:hAnsi="Times New Roman" w:cs="Times New Roman"/>
        </w:rPr>
        <w:t>,</w:t>
      </w:r>
      <w:r w:rsidR="00366239" w:rsidRPr="00FB7F9C">
        <w:rPr>
          <w:rFonts w:ascii="Times New Roman" w:hAnsi="Times New Roman" w:cs="Times New Roman"/>
        </w:rPr>
        <w:t xml:space="preserve"> in terms of </w:t>
      </w:r>
      <w:r w:rsidRPr="00FB7F9C">
        <w:rPr>
          <w:rFonts w:ascii="Times New Roman" w:hAnsi="Times New Roman" w:cs="Times New Roman"/>
        </w:rPr>
        <w:t>how</w:t>
      </w:r>
      <w:r w:rsidR="00366239" w:rsidRPr="00FB7F9C">
        <w:rPr>
          <w:rFonts w:ascii="Times New Roman" w:hAnsi="Times New Roman" w:cs="Times New Roman"/>
        </w:rPr>
        <w:t xml:space="preserve"> we work, do business, and interact with </w:t>
      </w:r>
      <w:r w:rsidRPr="00FB7F9C">
        <w:rPr>
          <w:rFonts w:ascii="Times New Roman" w:hAnsi="Times New Roman" w:cs="Times New Roman"/>
        </w:rPr>
        <w:t>one another</w:t>
      </w:r>
      <w:r w:rsidR="00366239" w:rsidRPr="00FB7F9C">
        <w:rPr>
          <w:rFonts w:ascii="Times New Roman" w:hAnsi="Times New Roman" w:cs="Times New Roman"/>
        </w:rPr>
        <w:t>.</w:t>
      </w:r>
    </w:p>
    <w:p w14:paraId="646C08A5" w14:textId="3CFD18B9" w:rsidR="00366239" w:rsidRPr="00FB7F9C" w:rsidRDefault="00DB1F13"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 xml:space="preserve">It is fitting to reflect on the early days of the colony here in Van </w:t>
      </w:r>
      <w:proofErr w:type="spellStart"/>
      <w:r>
        <w:rPr>
          <w:rFonts w:ascii="Times New Roman" w:hAnsi="Times New Roman" w:cs="Times New Roman"/>
        </w:rPr>
        <w:t>Dieman’s</w:t>
      </w:r>
      <w:proofErr w:type="spellEnd"/>
      <w:r>
        <w:rPr>
          <w:rFonts w:ascii="Times New Roman" w:hAnsi="Times New Roman" w:cs="Times New Roman"/>
        </w:rPr>
        <w:t xml:space="preserve"> Land, founded in the late 1700s, as we look out at Salamanca Place. This English Settlement</w:t>
      </w:r>
      <w:r w:rsidR="009A7DDB" w:rsidRPr="00FB7F9C">
        <w:rPr>
          <w:rFonts w:ascii="Times New Roman" w:hAnsi="Times New Roman" w:cs="Times New Roman"/>
        </w:rPr>
        <w:t xml:space="preserve"> </w:t>
      </w:r>
      <w:r>
        <w:rPr>
          <w:rFonts w:ascii="Times New Roman" w:hAnsi="Times New Roman" w:cs="Times New Roman"/>
        </w:rPr>
        <w:t>was part of what I might call Globalisati</w:t>
      </w:r>
      <w:r w:rsidR="00683CD6">
        <w:rPr>
          <w:rFonts w:ascii="Times New Roman" w:hAnsi="Times New Roman" w:cs="Times New Roman"/>
        </w:rPr>
        <w:t>o</w:t>
      </w:r>
      <w:r>
        <w:rPr>
          <w:rFonts w:ascii="Times New Roman" w:hAnsi="Times New Roman" w:cs="Times New Roman"/>
        </w:rPr>
        <w:t xml:space="preserve">n </w:t>
      </w:r>
      <w:proofErr w:type="gramStart"/>
      <w:r>
        <w:rPr>
          <w:rFonts w:ascii="Times New Roman" w:hAnsi="Times New Roman" w:cs="Times New Roman"/>
        </w:rPr>
        <w:t>1.0 which</w:t>
      </w:r>
      <w:proofErr w:type="gramEnd"/>
      <w:r>
        <w:rPr>
          <w:rFonts w:ascii="Times New Roman" w:hAnsi="Times New Roman" w:cs="Times New Roman"/>
        </w:rPr>
        <w:t xml:space="preserve"> </w:t>
      </w:r>
      <w:r w:rsidR="0011754E" w:rsidRPr="00FB7F9C">
        <w:rPr>
          <w:rFonts w:ascii="Times New Roman" w:hAnsi="Times New Roman" w:cs="Times New Roman"/>
        </w:rPr>
        <w:t>grew g</w:t>
      </w:r>
      <w:r w:rsidR="00366239" w:rsidRPr="00FB7F9C">
        <w:rPr>
          <w:rFonts w:ascii="Times New Roman" w:hAnsi="Times New Roman" w:cs="Times New Roman"/>
        </w:rPr>
        <w:t xml:space="preserve">radually </w:t>
      </w:r>
      <w:r>
        <w:rPr>
          <w:rFonts w:ascii="Times New Roman" w:hAnsi="Times New Roman" w:cs="Times New Roman"/>
        </w:rPr>
        <w:t>out of</w:t>
      </w:r>
      <w:r w:rsidR="00366239" w:rsidRPr="00FB7F9C">
        <w:rPr>
          <w:rFonts w:ascii="Times New Roman" w:hAnsi="Times New Roman" w:cs="Times New Roman"/>
        </w:rPr>
        <w:t xml:space="preserve"> the Renaissance </w:t>
      </w:r>
      <w:r>
        <w:rPr>
          <w:rFonts w:ascii="Times New Roman" w:hAnsi="Times New Roman" w:cs="Times New Roman"/>
        </w:rPr>
        <w:t>and stretched</w:t>
      </w:r>
      <w:r w:rsidR="00366239" w:rsidRPr="00FB7F9C">
        <w:rPr>
          <w:rFonts w:ascii="Times New Roman" w:hAnsi="Times New Roman" w:cs="Times New Roman"/>
        </w:rPr>
        <w:t xml:space="preserve"> right through the </w:t>
      </w:r>
      <w:r w:rsidR="009A7DDB" w:rsidRPr="00FB7F9C">
        <w:rPr>
          <w:rFonts w:ascii="Times New Roman" w:hAnsi="Times New Roman" w:cs="Times New Roman"/>
        </w:rPr>
        <w:t>reign</w:t>
      </w:r>
      <w:r w:rsidR="00366239" w:rsidRPr="00FB7F9C">
        <w:rPr>
          <w:rFonts w:ascii="Times New Roman" w:hAnsi="Times New Roman" w:cs="Times New Roman"/>
        </w:rPr>
        <w:t xml:space="preserve"> of Queen Victoria </w:t>
      </w:r>
      <w:r>
        <w:rPr>
          <w:rFonts w:ascii="Times New Roman" w:hAnsi="Times New Roman" w:cs="Times New Roman"/>
        </w:rPr>
        <w:t>until the end of the</w:t>
      </w:r>
      <w:r w:rsidR="00366239" w:rsidRPr="00FB7F9C">
        <w:rPr>
          <w:rFonts w:ascii="Times New Roman" w:hAnsi="Times New Roman" w:cs="Times New Roman"/>
        </w:rPr>
        <w:t xml:space="preserve"> 19</w:t>
      </w:r>
      <w:r w:rsidR="00366239" w:rsidRPr="00FB7F9C">
        <w:rPr>
          <w:rFonts w:ascii="Times New Roman" w:hAnsi="Times New Roman" w:cs="Times New Roman"/>
          <w:vertAlign w:val="superscript"/>
        </w:rPr>
        <w:t>th</w:t>
      </w:r>
      <w:r w:rsidR="00366239" w:rsidRPr="00FB7F9C">
        <w:rPr>
          <w:rFonts w:ascii="Times New Roman" w:hAnsi="Times New Roman" w:cs="Times New Roman"/>
        </w:rPr>
        <w:t xml:space="preserve"> century. </w:t>
      </w:r>
      <w:r>
        <w:rPr>
          <w:rFonts w:ascii="Times New Roman" w:hAnsi="Times New Roman" w:cs="Times New Roman"/>
        </w:rPr>
        <w:t>Well before that</w:t>
      </w:r>
      <w:r w:rsidR="00366239" w:rsidRPr="00FB7F9C">
        <w:rPr>
          <w:rFonts w:ascii="Times New Roman" w:hAnsi="Times New Roman" w:cs="Times New Roman"/>
        </w:rPr>
        <w:t xml:space="preserve">, </w:t>
      </w:r>
      <w:r>
        <w:rPr>
          <w:rFonts w:ascii="Times New Roman" w:hAnsi="Times New Roman" w:cs="Times New Roman"/>
        </w:rPr>
        <w:t xml:space="preserve">of course, </w:t>
      </w:r>
      <w:r w:rsidR="00366239" w:rsidRPr="00FB7F9C">
        <w:rPr>
          <w:rFonts w:ascii="Times New Roman" w:hAnsi="Times New Roman" w:cs="Times New Roman"/>
        </w:rPr>
        <w:t xml:space="preserve">there is evidence of significant trade occurring in ancient times, including recent anthropological evidence of trading occurring </w:t>
      </w:r>
      <w:r w:rsidR="009A7DDB" w:rsidRPr="00FB7F9C">
        <w:rPr>
          <w:rFonts w:ascii="Times New Roman" w:hAnsi="Times New Roman" w:cs="Times New Roman"/>
        </w:rPr>
        <w:t>between the</w:t>
      </w:r>
      <w:r w:rsidR="00366239" w:rsidRPr="00FB7F9C">
        <w:rPr>
          <w:rFonts w:ascii="Times New Roman" w:hAnsi="Times New Roman" w:cs="Times New Roman"/>
        </w:rPr>
        <w:t xml:space="preserve"> indigenous people</w:t>
      </w:r>
      <w:r w:rsidR="009A7DDB" w:rsidRPr="00FB7F9C">
        <w:rPr>
          <w:rFonts w:ascii="Times New Roman" w:hAnsi="Times New Roman" w:cs="Times New Roman"/>
        </w:rPr>
        <w:t>s of</w:t>
      </w:r>
      <w:r w:rsidR="00366239" w:rsidRPr="00FB7F9C">
        <w:rPr>
          <w:rFonts w:ascii="Times New Roman" w:hAnsi="Times New Roman" w:cs="Times New Roman"/>
        </w:rPr>
        <w:t xml:space="preserve"> Australia and</w:t>
      </w:r>
      <w:r w:rsidR="009A7DDB" w:rsidRPr="00FB7F9C">
        <w:rPr>
          <w:rFonts w:ascii="Times New Roman" w:hAnsi="Times New Roman" w:cs="Times New Roman"/>
        </w:rPr>
        <w:t xml:space="preserve"> South-</w:t>
      </w:r>
      <w:r>
        <w:rPr>
          <w:rFonts w:ascii="Times New Roman" w:hAnsi="Times New Roman" w:cs="Times New Roman"/>
        </w:rPr>
        <w:t xml:space="preserve">East </w:t>
      </w:r>
      <w:r w:rsidR="00366239" w:rsidRPr="00FB7F9C">
        <w:rPr>
          <w:rFonts w:ascii="Times New Roman" w:hAnsi="Times New Roman" w:cs="Times New Roman"/>
        </w:rPr>
        <w:t>Asia.</w:t>
      </w:r>
    </w:p>
    <w:p w14:paraId="1F947EC8" w14:textId="7E657B85" w:rsidR="00366239" w:rsidRPr="00FB7F9C" w:rsidRDefault="00DB1F13"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One</w:t>
      </w:r>
      <w:r w:rsidR="00366239" w:rsidRPr="00FB7F9C">
        <w:rPr>
          <w:rFonts w:ascii="Times New Roman" w:hAnsi="Times New Roman" w:cs="Times New Roman"/>
        </w:rPr>
        <w:t xml:space="preserve"> of the most significant breakthroughs in the growth of world trade in modern times has </w:t>
      </w:r>
      <w:r>
        <w:rPr>
          <w:rFonts w:ascii="Times New Roman" w:hAnsi="Times New Roman" w:cs="Times New Roman"/>
        </w:rPr>
        <w:t>been</w:t>
      </w:r>
      <w:r w:rsidR="0097011D" w:rsidRPr="00FB7F9C">
        <w:rPr>
          <w:rFonts w:ascii="Times New Roman" w:hAnsi="Times New Roman" w:cs="Times New Roman"/>
        </w:rPr>
        <w:t xml:space="preserve"> the creation of the</w:t>
      </w:r>
      <w:r w:rsidR="00366239" w:rsidRPr="00FB7F9C">
        <w:rPr>
          <w:rFonts w:ascii="Times New Roman" w:hAnsi="Times New Roman" w:cs="Times New Roman"/>
        </w:rPr>
        <w:t xml:space="preserve"> limited liability company. At the time of Australia’s founding, companies were formed as charter companies by virtue of </w:t>
      </w:r>
      <w:r w:rsidR="0097011D" w:rsidRPr="00FB7F9C">
        <w:rPr>
          <w:rFonts w:ascii="Times New Roman" w:hAnsi="Times New Roman" w:cs="Times New Roman"/>
        </w:rPr>
        <w:t xml:space="preserve">the </w:t>
      </w:r>
      <w:r w:rsidR="002D26F0" w:rsidRPr="00FB7F9C">
        <w:rPr>
          <w:rFonts w:ascii="Times New Roman" w:hAnsi="Times New Roman" w:cs="Times New Roman"/>
        </w:rPr>
        <w:t>Royal P</w:t>
      </w:r>
      <w:r w:rsidR="00366239" w:rsidRPr="00FB7F9C">
        <w:rPr>
          <w:rFonts w:ascii="Times New Roman" w:hAnsi="Times New Roman" w:cs="Times New Roman"/>
        </w:rPr>
        <w:t xml:space="preserve">rerogative. Last time I </w:t>
      </w:r>
      <w:r w:rsidR="00245E5B" w:rsidRPr="00FB7F9C">
        <w:rPr>
          <w:rFonts w:ascii="Times New Roman" w:hAnsi="Times New Roman" w:cs="Times New Roman"/>
        </w:rPr>
        <w:t>travelled</w:t>
      </w:r>
      <w:r w:rsidR="00366239" w:rsidRPr="00FB7F9C">
        <w:rPr>
          <w:rFonts w:ascii="Times New Roman" w:hAnsi="Times New Roman" w:cs="Times New Roman"/>
        </w:rPr>
        <w:t xml:space="preserve"> through </w:t>
      </w:r>
      <w:r w:rsidR="00245E5B" w:rsidRPr="00FB7F9C">
        <w:rPr>
          <w:rFonts w:ascii="Times New Roman" w:hAnsi="Times New Roman" w:cs="Times New Roman"/>
        </w:rPr>
        <w:t>No</w:t>
      </w:r>
      <w:r w:rsidR="00366239" w:rsidRPr="00FB7F9C">
        <w:rPr>
          <w:rFonts w:ascii="Times New Roman" w:hAnsi="Times New Roman" w:cs="Times New Roman"/>
        </w:rPr>
        <w:t xml:space="preserve">rthern Tasmania, I noted the continued existence of one such company, the </w:t>
      </w:r>
      <w:r w:rsidR="00245E5B" w:rsidRPr="00FB7F9C">
        <w:rPr>
          <w:rFonts w:ascii="Times New Roman" w:hAnsi="Times New Roman" w:cs="Times New Roman"/>
        </w:rPr>
        <w:t>V</w:t>
      </w:r>
      <w:r w:rsidR="00366239" w:rsidRPr="00FB7F9C">
        <w:rPr>
          <w:rFonts w:ascii="Times New Roman" w:hAnsi="Times New Roman" w:cs="Times New Roman"/>
        </w:rPr>
        <w:t xml:space="preserve">an </w:t>
      </w:r>
      <w:r w:rsidR="00245E5B" w:rsidRPr="00FB7F9C">
        <w:rPr>
          <w:rFonts w:ascii="Times New Roman" w:hAnsi="Times New Roman" w:cs="Times New Roman"/>
        </w:rPr>
        <w:t>Diemen’s</w:t>
      </w:r>
      <w:r w:rsidR="00366239" w:rsidRPr="00FB7F9C">
        <w:rPr>
          <w:rFonts w:ascii="Times New Roman" w:hAnsi="Times New Roman" w:cs="Times New Roman"/>
        </w:rPr>
        <w:t xml:space="preserve"> </w:t>
      </w:r>
      <w:r w:rsidR="00245E5B" w:rsidRPr="00FB7F9C">
        <w:rPr>
          <w:rFonts w:ascii="Times New Roman" w:hAnsi="Times New Roman" w:cs="Times New Roman"/>
        </w:rPr>
        <w:t>L</w:t>
      </w:r>
      <w:r>
        <w:rPr>
          <w:rFonts w:ascii="Times New Roman" w:hAnsi="Times New Roman" w:cs="Times New Roman"/>
        </w:rPr>
        <w:t>and C</w:t>
      </w:r>
      <w:r w:rsidR="00366239" w:rsidRPr="00FB7F9C">
        <w:rPr>
          <w:rFonts w:ascii="Times New Roman" w:hAnsi="Times New Roman" w:cs="Times New Roman"/>
        </w:rPr>
        <w:t xml:space="preserve">ompany based in </w:t>
      </w:r>
      <w:r w:rsidR="00245E5B" w:rsidRPr="00FB7F9C">
        <w:rPr>
          <w:rFonts w:ascii="Times New Roman" w:hAnsi="Times New Roman" w:cs="Times New Roman"/>
        </w:rPr>
        <w:t>Smithto</w:t>
      </w:r>
      <w:r w:rsidR="00F371DB" w:rsidRPr="00FB7F9C">
        <w:rPr>
          <w:rFonts w:ascii="Times New Roman" w:hAnsi="Times New Roman" w:cs="Times New Roman"/>
        </w:rPr>
        <w:t>n, and believed to be the last remaining Charter Company still operating in Australia</w:t>
      </w:r>
      <w:r w:rsidR="00366239" w:rsidRPr="00FB7F9C">
        <w:rPr>
          <w:rFonts w:ascii="Times New Roman" w:hAnsi="Times New Roman" w:cs="Times New Roman"/>
        </w:rPr>
        <w:t>.</w:t>
      </w:r>
      <w:r w:rsidR="00F371DB" w:rsidRPr="00FB7F9C">
        <w:rPr>
          <w:rStyle w:val="FootnoteReference"/>
          <w:rFonts w:ascii="Times New Roman" w:hAnsi="Times New Roman" w:cs="Times New Roman"/>
        </w:rPr>
        <w:footnoteReference w:id="1"/>
      </w:r>
      <w:r w:rsidR="00366239" w:rsidRPr="00FB7F9C">
        <w:rPr>
          <w:rFonts w:ascii="Times New Roman" w:hAnsi="Times New Roman" w:cs="Times New Roman"/>
        </w:rPr>
        <w:t xml:space="preserve"> Another notable exam</w:t>
      </w:r>
      <w:r w:rsidR="00245E5B" w:rsidRPr="00FB7F9C">
        <w:rPr>
          <w:rFonts w:ascii="Times New Roman" w:hAnsi="Times New Roman" w:cs="Times New Roman"/>
        </w:rPr>
        <w:t>ple</w:t>
      </w:r>
      <w:r w:rsidR="00366239" w:rsidRPr="00FB7F9C">
        <w:rPr>
          <w:rFonts w:ascii="Times New Roman" w:hAnsi="Times New Roman" w:cs="Times New Roman"/>
        </w:rPr>
        <w:t xml:space="preserve"> </w:t>
      </w:r>
      <w:r w:rsidR="00245E5B" w:rsidRPr="00FB7F9C">
        <w:rPr>
          <w:rFonts w:ascii="Times New Roman" w:hAnsi="Times New Roman" w:cs="Times New Roman"/>
        </w:rPr>
        <w:t>of</w:t>
      </w:r>
      <w:r w:rsidR="00366239" w:rsidRPr="00FB7F9C">
        <w:rPr>
          <w:rFonts w:ascii="Times New Roman" w:hAnsi="Times New Roman" w:cs="Times New Roman"/>
        </w:rPr>
        <w:t xml:space="preserve"> such</w:t>
      </w:r>
      <w:r w:rsidR="00245E5B" w:rsidRPr="00FB7F9C">
        <w:rPr>
          <w:rFonts w:ascii="Times New Roman" w:hAnsi="Times New Roman" w:cs="Times New Roman"/>
        </w:rPr>
        <w:t xml:space="preserve"> a</w:t>
      </w:r>
      <w:r w:rsidR="00366239" w:rsidRPr="00FB7F9C">
        <w:rPr>
          <w:rFonts w:ascii="Times New Roman" w:hAnsi="Times New Roman" w:cs="Times New Roman"/>
        </w:rPr>
        <w:t xml:space="preserve"> company was the East India Company that many of you may know from films such as the Pirates of the Caribbean series.</w:t>
      </w:r>
    </w:p>
    <w:p w14:paraId="10968CFF" w14:textId="2FB3A8BA" w:rsidR="00601DE0" w:rsidRPr="00FB7F9C" w:rsidRDefault="00601DE0" w:rsidP="00FB7F9C">
      <w:pPr>
        <w:spacing w:before="120" w:after="120" w:line="360" w:lineRule="auto"/>
        <w:ind w:left="284" w:right="231"/>
        <w:jc w:val="both"/>
        <w:rPr>
          <w:rFonts w:ascii="Times New Roman" w:hAnsi="Times New Roman" w:cs="Times New Roman"/>
        </w:rPr>
      </w:pPr>
      <w:proofErr w:type="gramStart"/>
      <w:r w:rsidRPr="00FB7F9C">
        <w:rPr>
          <w:rFonts w:ascii="Times New Roman" w:hAnsi="Times New Roman" w:cs="Times New Roman"/>
        </w:rPr>
        <w:lastRenderedPageBreak/>
        <w:t>An</w:t>
      </w:r>
      <w:r w:rsidR="00366239" w:rsidRPr="00FB7F9C">
        <w:rPr>
          <w:rFonts w:ascii="Times New Roman" w:hAnsi="Times New Roman" w:cs="Times New Roman"/>
        </w:rPr>
        <w:t xml:space="preserve"> early </w:t>
      </w:r>
      <w:r w:rsidR="00DB1F13">
        <w:rPr>
          <w:rFonts w:ascii="Times New Roman" w:hAnsi="Times New Roman" w:cs="Times New Roman"/>
        </w:rPr>
        <w:t>development</w:t>
      </w:r>
      <w:r w:rsidR="00366239" w:rsidRPr="00FB7F9C">
        <w:rPr>
          <w:rFonts w:ascii="Times New Roman" w:hAnsi="Times New Roman" w:cs="Times New Roman"/>
        </w:rPr>
        <w:t xml:space="preserve"> in terms of </w:t>
      </w:r>
      <w:r w:rsidRPr="00FB7F9C">
        <w:rPr>
          <w:rFonts w:ascii="Times New Roman" w:hAnsi="Times New Roman" w:cs="Times New Roman"/>
        </w:rPr>
        <w:t>li</w:t>
      </w:r>
      <w:r w:rsidR="00366239" w:rsidRPr="00FB7F9C">
        <w:rPr>
          <w:rFonts w:ascii="Times New Roman" w:hAnsi="Times New Roman" w:cs="Times New Roman"/>
        </w:rPr>
        <w:t xml:space="preserve">mited liability was </w:t>
      </w:r>
      <w:r w:rsidRPr="00FB7F9C">
        <w:rPr>
          <w:rFonts w:ascii="Times New Roman" w:hAnsi="Times New Roman" w:cs="Times New Roman"/>
        </w:rPr>
        <w:t>triggered by</w:t>
      </w:r>
      <w:r w:rsidR="00366239" w:rsidRPr="00FB7F9C">
        <w:rPr>
          <w:rFonts w:ascii="Times New Roman" w:hAnsi="Times New Roman" w:cs="Times New Roman"/>
        </w:rPr>
        <w:t xml:space="preserve"> </w:t>
      </w:r>
      <w:r w:rsidRPr="00FB7F9C">
        <w:rPr>
          <w:rFonts w:ascii="Times New Roman" w:hAnsi="Times New Roman" w:cs="Times New Roman"/>
        </w:rPr>
        <w:t>a</w:t>
      </w:r>
      <w:r w:rsidR="00366239" w:rsidRPr="00FB7F9C">
        <w:rPr>
          <w:rFonts w:ascii="Times New Roman" w:hAnsi="Times New Roman" w:cs="Times New Roman"/>
        </w:rPr>
        <w:t xml:space="preserve"> company </w:t>
      </w:r>
      <w:r w:rsidR="00245E5B" w:rsidRPr="00FB7F9C">
        <w:rPr>
          <w:rFonts w:ascii="Times New Roman" w:hAnsi="Times New Roman" w:cs="Times New Roman"/>
        </w:rPr>
        <w:t>known as</w:t>
      </w:r>
      <w:r w:rsidR="00366239" w:rsidRPr="00FB7F9C">
        <w:rPr>
          <w:rFonts w:ascii="Times New Roman" w:hAnsi="Times New Roman" w:cs="Times New Roman"/>
        </w:rPr>
        <w:t xml:space="preserve"> the South</w:t>
      </w:r>
      <w:r w:rsidR="00245E5B" w:rsidRPr="00FB7F9C">
        <w:rPr>
          <w:rFonts w:ascii="Times New Roman" w:hAnsi="Times New Roman" w:cs="Times New Roman"/>
        </w:rPr>
        <w:t xml:space="preserve"> S</w:t>
      </w:r>
      <w:r w:rsidR="00366239" w:rsidRPr="00FB7F9C">
        <w:rPr>
          <w:rFonts w:ascii="Times New Roman" w:hAnsi="Times New Roman" w:cs="Times New Roman"/>
        </w:rPr>
        <w:t>ea</w:t>
      </w:r>
      <w:r w:rsidR="0011754E" w:rsidRPr="00FB7F9C">
        <w:rPr>
          <w:rFonts w:ascii="Times New Roman" w:hAnsi="Times New Roman" w:cs="Times New Roman"/>
        </w:rPr>
        <w:t xml:space="preserve"> ‘Bubble’</w:t>
      </w:r>
      <w:r w:rsidR="00366239" w:rsidRPr="00FB7F9C">
        <w:rPr>
          <w:rFonts w:ascii="Times New Roman" w:hAnsi="Times New Roman" w:cs="Times New Roman"/>
        </w:rPr>
        <w:t xml:space="preserve"> </w:t>
      </w:r>
      <w:r w:rsidR="00245E5B" w:rsidRPr="00FB7F9C">
        <w:rPr>
          <w:rFonts w:ascii="Times New Roman" w:hAnsi="Times New Roman" w:cs="Times New Roman"/>
        </w:rPr>
        <w:t>C</w:t>
      </w:r>
      <w:r w:rsidR="00366239" w:rsidRPr="00FB7F9C">
        <w:rPr>
          <w:rFonts w:ascii="Times New Roman" w:hAnsi="Times New Roman" w:cs="Times New Roman"/>
        </w:rPr>
        <w:t>ompany</w:t>
      </w:r>
      <w:proofErr w:type="gramEnd"/>
      <w:r w:rsidR="00366239" w:rsidRPr="00FB7F9C">
        <w:rPr>
          <w:rFonts w:ascii="Times New Roman" w:hAnsi="Times New Roman" w:cs="Times New Roman"/>
        </w:rPr>
        <w:t xml:space="preserve">. That company raised a significant sum of money </w:t>
      </w:r>
      <w:r w:rsidR="00E61DF6" w:rsidRPr="00FB7F9C">
        <w:rPr>
          <w:rFonts w:ascii="Times New Roman" w:hAnsi="Times New Roman" w:cs="Times New Roman"/>
        </w:rPr>
        <w:t>in a joint public-private partnership to consolidate and reduce national debt</w:t>
      </w:r>
      <w:r w:rsidRPr="00FB7F9C">
        <w:rPr>
          <w:rFonts w:ascii="Times New Roman" w:hAnsi="Times New Roman" w:cs="Times New Roman"/>
        </w:rPr>
        <w:t xml:space="preserve"> in the UK</w:t>
      </w:r>
      <w:r w:rsidR="00E61DF6" w:rsidRPr="00FB7F9C">
        <w:rPr>
          <w:rFonts w:ascii="Times New Roman" w:hAnsi="Times New Roman" w:cs="Times New Roman"/>
        </w:rPr>
        <w:t>.</w:t>
      </w:r>
      <w:r w:rsidR="00E61DF6" w:rsidRPr="00FB7F9C">
        <w:rPr>
          <w:rStyle w:val="FootnoteReference"/>
          <w:rFonts w:ascii="Times New Roman" w:hAnsi="Times New Roman" w:cs="Times New Roman"/>
        </w:rPr>
        <w:footnoteReference w:id="2"/>
      </w:r>
      <w:r w:rsidR="00366239" w:rsidRPr="00FB7F9C">
        <w:rPr>
          <w:rFonts w:ascii="Times New Roman" w:hAnsi="Times New Roman" w:cs="Times New Roman"/>
        </w:rPr>
        <w:t xml:space="preserve"> </w:t>
      </w:r>
      <w:r w:rsidR="00E61DF6" w:rsidRPr="00FB7F9C">
        <w:rPr>
          <w:rFonts w:ascii="Times New Roman" w:hAnsi="Times New Roman" w:cs="Times New Roman"/>
        </w:rPr>
        <w:t>The company expanded quickly</w:t>
      </w:r>
      <w:r w:rsidRPr="00FB7F9C">
        <w:rPr>
          <w:rFonts w:ascii="Times New Roman" w:hAnsi="Times New Roman" w:cs="Times New Roman"/>
        </w:rPr>
        <w:t>,</w:t>
      </w:r>
      <w:r w:rsidR="00E61DF6" w:rsidRPr="00FB7F9C">
        <w:rPr>
          <w:rFonts w:ascii="Times New Roman" w:hAnsi="Times New Roman" w:cs="Times New Roman"/>
        </w:rPr>
        <w:t xml:space="preserve"> before </w:t>
      </w:r>
      <w:r w:rsidRPr="00FB7F9C">
        <w:rPr>
          <w:rFonts w:ascii="Times New Roman" w:hAnsi="Times New Roman" w:cs="Times New Roman"/>
        </w:rPr>
        <w:t>c</w:t>
      </w:r>
      <w:r w:rsidR="00E61DF6" w:rsidRPr="00FB7F9C">
        <w:rPr>
          <w:rFonts w:ascii="Times New Roman" w:hAnsi="Times New Roman" w:cs="Times New Roman"/>
        </w:rPr>
        <w:t>ollaps</w:t>
      </w:r>
      <w:r w:rsidRPr="00FB7F9C">
        <w:rPr>
          <w:rFonts w:ascii="Times New Roman" w:hAnsi="Times New Roman" w:cs="Times New Roman"/>
        </w:rPr>
        <w:t>ing dramatically in 1720</w:t>
      </w:r>
      <w:r w:rsidR="00720C92" w:rsidRPr="00FB7F9C">
        <w:rPr>
          <w:rFonts w:ascii="Times New Roman" w:hAnsi="Times New Roman" w:cs="Times New Roman"/>
        </w:rPr>
        <w:t>.</w:t>
      </w:r>
      <w:r w:rsidR="00E61DF6" w:rsidRPr="00FB7F9C">
        <w:rPr>
          <w:rStyle w:val="FootnoteReference"/>
          <w:rFonts w:ascii="Times New Roman" w:hAnsi="Times New Roman" w:cs="Times New Roman"/>
        </w:rPr>
        <w:footnoteReference w:id="3"/>
      </w:r>
      <w:r w:rsidRPr="00FB7F9C">
        <w:rPr>
          <w:rFonts w:ascii="Times New Roman" w:hAnsi="Times New Roman" w:cs="Times New Roman"/>
        </w:rPr>
        <w:t xml:space="preserve"> The financial fallout associated with the collapse of the South Sea Company revealed otherwise unheard of vulnerabilities in modern commerce, </w:t>
      </w:r>
      <w:r w:rsidR="00DB1F13">
        <w:rPr>
          <w:rFonts w:ascii="Times New Roman" w:hAnsi="Times New Roman" w:cs="Times New Roman"/>
        </w:rPr>
        <w:t>which triggered</w:t>
      </w:r>
      <w:r w:rsidRPr="00FB7F9C">
        <w:rPr>
          <w:rFonts w:ascii="Times New Roman" w:hAnsi="Times New Roman" w:cs="Times New Roman"/>
        </w:rPr>
        <w:t xml:space="preserve"> a parliamentary inquiry</w:t>
      </w:r>
      <w:r w:rsidR="00DB1F13">
        <w:rPr>
          <w:rFonts w:ascii="Times New Roman" w:hAnsi="Times New Roman" w:cs="Times New Roman"/>
        </w:rPr>
        <w:t xml:space="preserve"> and</w:t>
      </w:r>
      <w:r w:rsidRPr="00FB7F9C">
        <w:rPr>
          <w:rFonts w:ascii="Times New Roman" w:hAnsi="Times New Roman" w:cs="Times New Roman"/>
        </w:rPr>
        <w:t xml:space="preserve"> various regulatory reforms in the UK, including the requirement that all joint stock companies could only be created with approval from Parliament or the Crown.</w:t>
      </w:r>
    </w:p>
    <w:p w14:paraId="1ED07428" w14:textId="4246E3B7" w:rsidR="00366239" w:rsidRPr="00FB7F9C" w:rsidRDefault="00601DE0"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Some of you</w:t>
      </w:r>
      <w:r w:rsidR="00720C92" w:rsidRPr="00FB7F9C">
        <w:rPr>
          <w:rFonts w:ascii="Times New Roman" w:hAnsi="Times New Roman" w:cs="Times New Roman"/>
        </w:rPr>
        <w:t xml:space="preserve"> will recognise the names of other speculative companies from the 19</w:t>
      </w:r>
      <w:r w:rsidR="00720C92" w:rsidRPr="00FB7F9C">
        <w:rPr>
          <w:rFonts w:ascii="Times New Roman" w:hAnsi="Times New Roman" w:cs="Times New Roman"/>
          <w:vertAlign w:val="superscript"/>
        </w:rPr>
        <w:t>th</w:t>
      </w:r>
      <w:r w:rsidR="00720C92" w:rsidRPr="00FB7F9C">
        <w:rPr>
          <w:rFonts w:ascii="Times New Roman" w:hAnsi="Times New Roman" w:cs="Times New Roman"/>
        </w:rPr>
        <w:t xml:space="preserve"> </w:t>
      </w:r>
      <w:proofErr w:type="gramStart"/>
      <w:r w:rsidR="00720C92" w:rsidRPr="00FB7F9C">
        <w:rPr>
          <w:rFonts w:ascii="Times New Roman" w:hAnsi="Times New Roman" w:cs="Times New Roman"/>
        </w:rPr>
        <w:t>century which</w:t>
      </w:r>
      <w:proofErr w:type="gramEnd"/>
      <w:r w:rsidR="00720C92" w:rsidRPr="00FB7F9C">
        <w:rPr>
          <w:rFonts w:ascii="Times New Roman" w:hAnsi="Times New Roman" w:cs="Times New Roman"/>
        </w:rPr>
        <w:t xml:space="preserve"> typically involved ambitious projects to </w:t>
      </w:r>
      <w:r w:rsidR="00DB1F13">
        <w:rPr>
          <w:rFonts w:ascii="Times New Roman" w:hAnsi="Times New Roman" w:cs="Times New Roman"/>
        </w:rPr>
        <w:t>extract</w:t>
      </w:r>
      <w:r w:rsidR="00720C92" w:rsidRPr="00FB7F9C">
        <w:rPr>
          <w:rFonts w:ascii="Times New Roman" w:hAnsi="Times New Roman" w:cs="Times New Roman"/>
        </w:rPr>
        <w:t xml:space="preserve"> minerals or even </w:t>
      </w:r>
      <w:r w:rsidR="00DB1F13">
        <w:rPr>
          <w:rFonts w:ascii="Times New Roman" w:hAnsi="Times New Roman" w:cs="Times New Roman"/>
        </w:rPr>
        <w:t>Peruvian Guano from</w:t>
      </w:r>
      <w:r w:rsidR="00720C92" w:rsidRPr="00FB7F9C">
        <w:rPr>
          <w:rFonts w:ascii="Times New Roman" w:hAnsi="Times New Roman" w:cs="Times New Roman"/>
        </w:rPr>
        <w:t xml:space="preserve"> exotic overseas destinations</w:t>
      </w:r>
      <w:r w:rsidR="00E61DF6" w:rsidRPr="00FB7F9C">
        <w:rPr>
          <w:rFonts w:ascii="Times New Roman" w:hAnsi="Times New Roman" w:cs="Times New Roman"/>
        </w:rPr>
        <w:t xml:space="preserve"> </w:t>
      </w:r>
      <w:r w:rsidR="00720C92" w:rsidRPr="00FB7F9C">
        <w:rPr>
          <w:rFonts w:ascii="Times New Roman" w:hAnsi="Times New Roman" w:cs="Times New Roman"/>
        </w:rPr>
        <w:t>(at least</w:t>
      </w:r>
      <w:r w:rsidR="00E61DF6" w:rsidRPr="00FB7F9C">
        <w:rPr>
          <w:rFonts w:ascii="Times New Roman" w:hAnsi="Times New Roman" w:cs="Times New Roman"/>
        </w:rPr>
        <w:t>, exotic</w:t>
      </w:r>
      <w:r w:rsidR="00720C92" w:rsidRPr="00FB7F9C">
        <w:rPr>
          <w:rFonts w:ascii="Times New Roman" w:hAnsi="Times New Roman" w:cs="Times New Roman"/>
        </w:rPr>
        <w:t xml:space="preserve"> from the perspective</w:t>
      </w:r>
      <w:r w:rsidR="00E61DF6" w:rsidRPr="00FB7F9C">
        <w:rPr>
          <w:rFonts w:ascii="Times New Roman" w:hAnsi="Times New Roman" w:cs="Times New Roman"/>
        </w:rPr>
        <w:t>s</w:t>
      </w:r>
      <w:r w:rsidR="00720C92" w:rsidRPr="00FB7F9C">
        <w:rPr>
          <w:rFonts w:ascii="Times New Roman" w:hAnsi="Times New Roman" w:cs="Times New Roman"/>
        </w:rPr>
        <w:t xml:space="preserve"> of English investors).</w:t>
      </w:r>
      <w:r w:rsidR="00DB1F13">
        <w:rPr>
          <w:rFonts w:ascii="Times New Roman" w:hAnsi="Times New Roman" w:cs="Times New Roman"/>
        </w:rPr>
        <w:t xml:space="preserve"> Many of you might recognise the name Peruvian Guano from the famous English case about the scope of discovery in </w:t>
      </w:r>
      <w:proofErr w:type="spellStart"/>
      <w:r w:rsidR="00DB1F13" w:rsidRPr="00DB1F13">
        <w:rPr>
          <w:rFonts w:ascii="Times New Roman" w:hAnsi="Times New Roman" w:cs="Times New Roman"/>
          <w:i/>
        </w:rPr>
        <w:t>Compagnie</w:t>
      </w:r>
      <w:proofErr w:type="spellEnd"/>
      <w:r w:rsidR="00DB1F13" w:rsidRPr="00DB1F13">
        <w:rPr>
          <w:rFonts w:ascii="Times New Roman" w:hAnsi="Times New Roman" w:cs="Times New Roman"/>
          <w:i/>
        </w:rPr>
        <w:t xml:space="preserve"> </w:t>
      </w:r>
      <w:proofErr w:type="spellStart"/>
      <w:r w:rsidR="00DB1F13" w:rsidRPr="00DB1F13">
        <w:rPr>
          <w:rFonts w:ascii="Times New Roman" w:hAnsi="Times New Roman" w:cs="Times New Roman"/>
          <w:i/>
        </w:rPr>
        <w:t>Financiere</w:t>
      </w:r>
      <w:proofErr w:type="spellEnd"/>
      <w:r w:rsidR="00DB1F13" w:rsidRPr="00DB1F13">
        <w:rPr>
          <w:rFonts w:ascii="Times New Roman" w:hAnsi="Times New Roman" w:cs="Times New Roman"/>
          <w:i/>
        </w:rPr>
        <w:t xml:space="preserve"> du </w:t>
      </w:r>
      <w:proofErr w:type="spellStart"/>
      <w:r w:rsidR="00DB1F13" w:rsidRPr="00DB1F13">
        <w:rPr>
          <w:rFonts w:ascii="Times New Roman" w:hAnsi="Times New Roman" w:cs="Times New Roman"/>
          <w:i/>
        </w:rPr>
        <w:t>Pacifique</w:t>
      </w:r>
      <w:proofErr w:type="spellEnd"/>
      <w:r w:rsidR="00DB1F13" w:rsidRPr="00DB1F13">
        <w:rPr>
          <w:rFonts w:ascii="Times New Roman" w:hAnsi="Times New Roman" w:cs="Times New Roman"/>
          <w:i/>
        </w:rPr>
        <w:t xml:space="preserve"> v Peruvian Guano Co</w:t>
      </w:r>
      <w:r w:rsidR="00DB1F13">
        <w:rPr>
          <w:rFonts w:ascii="Times New Roman" w:hAnsi="Times New Roman" w:cs="Times New Roman"/>
        </w:rPr>
        <w:t xml:space="preserve"> (1882) 11 QBD 55.</w:t>
      </w:r>
    </w:p>
    <w:p w14:paraId="3E04F088" w14:textId="5E9ACB5E" w:rsidR="00720C92" w:rsidRPr="00FB7F9C" w:rsidRDefault="00601DE0"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As the law developed, </w:t>
      </w:r>
      <w:r w:rsidR="00F52392" w:rsidRPr="00FB7F9C">
        <w:rPr>
          <w:rFonts w:ascii="Times New Roman" w:hAnsi="Times New Roman" w:cs="Times New Roman"/>
        </w:rPr>
        <w:t>three features became i</w:t>
      </w:r>
      <w:r w:rsidR="00720C92" w:rsidRPr="00FB7F9C">
        <w:rPr>
          <w:rFonts w:ascii="Times New Roman" w:hAnsi="Times New Roman" w:cs="Times New Roman"/>
        </w:rPr>
        <w:t xml:space="preserve">mplicit in the formation of a company. First, </w:t>
      </w:r>
      <w:proofErr w:type="gramStart"/>
      <w:r w:rsidR="00E61DF6" w:rsidRPr="00FB7F9C">
        <w:rPr>
          <w:rFonts w:ascii="Times New Roman" w:hAnsi="Times New Roman" w:cs="Times New Roman"/>
        </w:rPr>
        <w:t>c</w:t>
      </w:r>
      <w:r w:rsidR="00720C92" w:rsidRPr="00FB7F9C">
        <w:rPr>
          <w:rFonts w:ascii="Times New Roman" w:hAnsi="Times New Roman" w:cs="Times New Roman"/>
        </w:rPr>
        <w:t xml:space="preserve">apital is </w:t>
      </w:r>
      <w:r w:rsidR="00DB1F13">
        <w:rPr>
          <w:rFonts w:ascii="Times New Roman" w:hAnsi="Times New Roman" w:cs="Times New Roman"/>
        </w:rPr>
        <w:t>contributed by the issue of shares to</w:t>
      </w:r>
      <w:r w:rsidR="00720C92" w:rsidRPr="00FB7F9C">
        <w:rPr>
          <w:rFonts w:ascii="Times New Roman" w:hAnsi="Times New Roman" w:cs="Times New Roman"/>
        </w:rPr>
        <w:t xml:space="preserve"> investors</w:t>
      </w:r>
      <w:proofErr w:type="gramEnd"/>
      <w:r w:rsidR="00720C92" w:rsidRPr="00FB7F9C">
        <w:rPr>
          <w:rFonts w:ascii="Times New Roman" w:hAnsi="Times New Roman" w:cs="Times New Roman"/>
        </w:rPr>
        <w:t xml:space="preserve">. Secondly, </w:t>
      </w:r>
      <w:proofErr w:type="gramStart"/>
      <w:r w:rsidR="00E61DF6" w:rsidRPr="00FB7F9C">
        <w:rPr>
          <w:rFonts w:ascii="Times New Roman" w:hAnsi="Times New Roman" w:cs="Times New Roman"/>
        </w:rPr>
        <w:t>c</w:t>
      </w:r>
      <w:r w:rsidR="00720C92" w:rsidRPr="00FB7F9C">
        <w:rPr>
          <w:rFonts w:ascii="Times New Roman" w:hAnsi="Times New Roman" w:cs="Times New Roman"/>
        </w:rPr>
        <w:t>redit is advanced by supplies and lenders</w:t>
      </w:r>
      <w:proofErr w:type="gramEnd"/>
      <w:r w:rsidR="00720C92" w:rsidRPr="00FB7F9C">
        <w:rPr>
          <w:rFonts w:ascii="Times New Roman" w:hAnsi="Times New Roman" w:cs="Times New Roman"/>
        </w:rPr>
        <w:t xml:space="preserve">. Thirdly, the day-to-day operations of the company </w:t>
      </w:r>
      <w:r w:rsidR="00E61DF6" w:rsidRPr="00FB7F9C">
        <w:rPr>
          <w:rFonts w:ascii="Times New Roman" w:hAnsi="Times New Roman" w:cs="Times New Roman"/>
        </w:rPr>
        <w:t xml:space="preserve">are </w:t>
      </w:r>
      <w:r w:rsidR="00720C92" w:rsidRPr="00FB7F9C">
        <w:rPr>
          <w:rFonts w:ascii="Times New Roman" w:hAnsi="Times New Roman" w:cs="Times New Roman"/>
        </w:rPr>
        <w:t xml:space="preserve">controlled by management on </w:t>
      </w:r>
      <w:r w:rsidR="00E61DF6" w:rsidRPr="00FB7F9C">
        <w:rPr>
          <w:rFonts w:ascii="Times New Roman" w:hAnsi="Times New Roman" w:cs="Times New Roman"/>
        </w:rPr>
        <w:t>beh</w:t>
      </w:r>
      <w:r w:rsidR="00720C92" w:rsidRPr="00FB7F9C">
        <w:rPr>
          <w:rFonts w:ascii="Times New Roman" w:hAnsi="Times New Roman" w:cs="Times New Roman"/>
        </w:rPr>
        <w:t xml:space="preserve">alf of the </w:t>
      </w:r>
      <w:r w:rsidR="006755F8" w:rsidRPr="00FB7F9C">
        <w:rPr>
          <w:rFonts w:ascii="Times New Roman" w:hAnsi="Times New Roman" w:cs="Times New Roman"/>
        </w:rPr>
        <w:t>i</w:t>
      </w:r>
      <w:r w:rsidR="00720C92" w:rsidRPr="00FB7F9C">
        <w:rPr>
          <w:rFonts w:ascii="Times New Roman" w:hAnsi="Times New Roman" w:cs="Times New Roman"/>
        </w:rPr>
        <w:t xml:space="preserve">nvestors, </w:t>
      </w:r>
      <w:r w:rsidR="00DB1F13">
        <w:rPr>
          <w:rFonts w:ascii="Times New Roman" w:hAnsi="Times New Roman" w:cs="Times New Roman"/>
        </w:rPr>
        <w:t xml:space="preserve">which is </w:t>
      </w:r>
      <w:r w:rsidR="00720C92" w:rsidRPr="00FB7F9C">
        <w:rPr>
          <w:rFonts w:ascii="Times New Roman" w:hAnsi="Times New Roman" w:cs="Times New Roman"/>
        </w:rPr>
        <w:t>unlike partnership</w:t>
      </w:r>
      <w:r w:rsidR="00E61DF6" w:rsidRPr="00FB7F9C">
        <w:rPr>
          <w:rFonts w:ascii="Times New Roman" w:hAnsi="Times New Roman" w:cs="Times New Roman"/>
        </w:rPr>
        <w:t xml:space="preserve">s, </w:t>
      </w:r>
      <w:r w:rsidR="00720C92" w:rsidRPr="00FB7F9C">
        <w:rPr>
          <w:rFonts w:ascii="Times New Roman" w:hAnsi="Times New Roman" w:cs="Times New Roman"/>
        </w:rPr>
        <w:t xml:space="preserve">where the </w:t>
      </w:r>
      <w:r w:rsidR="006755F8" w:rsidRPr="00FB7F9C">
        <w:rPr>
          <w:rFonts w:ascii="Times New Roman" w:hAnsi="Times New Roman" w:cs="Times New Roman"/>
        </w:rPr>
        <w:t>managers and owners are one and the same</w:t>
      </w:r>
      <w:r w:rsidR="00720C92" w:rsidRPr="00FB7F9C">
        <w:rPr>
          <w:rFonts w:ascii="Times New Roman" w:hAnsi="Times New Roman" w:cs="Times New Roman"/>
        </w:rPr>
        <w:t>.</w:t>
      </w:r>
    </w:p>
    <w:p w14:paraId="5E8C6E9E" w14:textId="7378BAF9" w:rsidR="00720C92" w:rsidRPr="00FB7F9C" w:rsidRDefault="00720C92"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By granting a company limited liability status, the government provides the company with the ability to take risk, and therefore drive economic growth and prosperity</w:t>
      </w:r>
      <w:r w:rsidR="00DB1F13">
        <w:rPr>
          <w:rFonts w:ascii="Times New Roman" w:hAnsi="Times New Roman" w:cs="Times New Roman"/>
        </w:rPr>
        <w:t>,</w:t>
      </w:r>
      <w:r w:rsidRPr="00FB7F9C">
        <w:rPr>
          <w:rFonts w:ascii="Times New Roman" w:hAnsi="Times New Roman" w:cs="Times New Roman"/>
        </w:rPr>
        <w:t xml:space="preserve"> in such a way that if the venture fails, the investors are not ruined</w:t>
      </w:r>
      <w:r w:rsidR="00211977" w:rsidRPr="00FB7F9C">
        <w:rPr>
          <w:rFonts w:ascii="Times New Roman" w:hAnsi="Times New Roman" w:cs="Times New Roman"/>
        </w:rPr>
        <w:t xml:space="preserve">. Rather the losses of investors </w:t>
      </w:r>
      <w:r w:rsidRPr="00FB7F9C">
        <w:rPr>
          <w:rFonts w:ascii="Times New Roman" w:hAnsi="Times New Roman" w:cs="Times New Roman"/>
        </w:rPr>
        <w:t xml:space="preserve">are limited to the </w:t>
      </w:r>
      <w:r w:rsidR="00211977" w:rsidRPr="00FB7F9C">
        <w:rPr>
          <w:rFonts w:ascii="Times New Roman" w:hAnsi="Times New Roman" w:cs="Times New Roman"/>
        </w:rPr>
        <w:t xml:space="preserve">amount of </w:t>
      </w:r>
      <w:r w:rsidRPr="00FB7F9C">
        <w:rPr>
          <w:rFonts w:ascii="Times New Roman" w:hAnsi="Times New Roman" w:cs="Times New Roman"/>
        </w:rPr>
        <w:t xml:space="preserve">money they have invested. Equally, the losses to the creditors </w:t>
      </w:r>
      <w:r w:rsidR="00211977" w:rsidRPr="00FB7F9C">
        <w:rPr>
          <w:rFonts w:ascii="Times New Roman" w:hAnsi="Times New Roman" w:cs="Times New Roman"/>
        </w:rPr>
        <w:t>are</w:t>
      </w:r>
      <w:r w:rsidRPr="00FB7F9C">
        <w:rPr>
          <w:rFonts w:ascii="Times New Roman" w:hAnsi="Times New Roman" w:cs="Times New Roman"/>
        </w:rPr>
        <w:t xml:space="preserve"> limited to the outstanding amount owed to them from time to time by the company.</w:t>
      </w:r>
    </w:p>
    <w:p w14:paraId="4C7C7BBD" w14:textId="0D412E88" w:rsidR="00720C92" w:rsidRPr="00FB7F9C" w:rsidRDefault="00720C92"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English law </w:t>
      </w:r>
      <w:r w:rsidR="00211977" w:rsidRPr="00FB7F9C">
        <w:rPr>
          <w:rFonts w:ascii="Times New Roman" w:hAnsi="Times New Roman" w:cs="Times New Roman"/>
        </w:rPr>
        <w:t>developed</w:t>
      </w:r>
      <w:r w:rsidRPr="00FB7F9C">
        <w:rPr>
          <w:rFonts w:ascii="Times New Roman" w:hAnsi="Times New Roman" w:cs="Times New Roman"/>
        </w:rPr>
        <w:t xml:space="preserve"> from</w:t>
      </w:r>
      <w:r w:rsidR="00211977" w:rsidRPr="00FB7F9C">
        <w:rPr>
          <w:rFonts w:ascii="Times New Roman" w:hAnsi="Times New Roman" w:cs="Times New Roman"/>
        </w:rPr>
        <w:t xml:space="preserve"> as early</w:t>
      </w:r>
      <w:r w:rsidRPr="00FB7F9C">
        <w:rPr>
          <w:rFonts w:ascii="Times New Roman" w:hAnsi="Times New Roman" w:cs="Times New Roman"/>
        </w:rPr>
        <w:t xml:space="preserve"> </w:t>
      </w:r>
      <w:r w:rsidR="00211977" w:rsidRPr="00FB7F9C">
        <w:rPr>
          <w:rFonts w:ascii="Times New Roman" w:hAnsi="Times New Roman" w:cs="Times New Roman"/>
        </w:rPr>
        <w:t>as 1844</w:t>
      </w:r>
      <w:r w:rsidR="006755F8" w:rsidRPr="00FB7F9C">
        <w:rPr>
          <w:rFonts w:ascii="Times New Roman" w:hAnsi="Times New Roman" w:cs="Times New Roman"/>
        </w:rPr>
        <w:t>,</w:t>
      </w:r>
      <w:r w:rsidR="003618D0" w:rsidRPr="00FB7F9C">
        <w:rPr>
          <w:rFonts w:ascii="Times New Roman" w:hAnsi="Times New Roman" w:cs="Times New Roman"/>
        </w:rPr>
        <w:t xml:space="preserve"> </w:t>
      </w:r>
      <w:r w:rsidRPr="00FB7F9C">
        <w:rPr>
          <w:rFonts w:ascii="Times New Roman" w:hAnsi="Times New Roman" w:cs="Times New Roman"/>
        </w:rPr>
        <w:t>a</w:t>
      </w:r>
      <w:r w:rsidR="009B3DE9" w:rsidRPr="00FB7F9C">
        <w:rPr>
          <w:rFonts w:ascii="Times New Roman" w:hAnsi="Times New Roman" w:cs="Times New Roman"/>
        </w:rPr>
        <w:t xml:space="preserve"> dedicated</w:t>
      </w:r>
      <w:r w:rsidRPr="00FB7F9C">
        <w:rPr>
          <w:rFonts w:ascii="Times New Roman" w:hAnsi="Times New Roman" w:cs="Times New Roman"/>
        </w:rPr>
        <w:t xml:space="preserve"> system of </w:t>
      </w:r>
      <w:r w:rsidR="009B3DE9" w:rsidRPr="00FB7F9C">
        <w:rPr>
          <w:rFonts w:ascii="Times New Roman" w:hAnsi="Times New Roman" w:cs="Times New Roman"/>
        </w:rPr>
        <w:t>c</w:t>
      </w:r>
      <w:r w:rsidRPr="00FB7F9C">
        <w:rPr>
          <w:rFonts w:ascii="Times New Roman" w:hAnsi="Times New Roman" w:cs="Times New Roman"/>
        </w:rPr>
        <w:t>ompany liquidation</w:t>
      </w:r>
      <w:r w:rsidR="001D4F88" w:rsidRPr="00FB7F9C">
        <w:rPr>
          <w:rFonts w:ascii="Times New Roman" w:hAnsi="Times New Roman" w:cs="Times New Roman"/>
        </w:rPr>
        <w:t xml:space="preserve">. The </w:t>
      </w:r>
      <w:r w:rsidR="003618D0" w:rsidRPr="00FB7F9C">
        <w:rPr>
          <w:rFonts w:ascii="Times New Roman" w:hAnsi="Times New Roman" w:cs="Times New Roman"/>
        </w:rPr>
        <w:t xml:space="preserve">associated processes </w:t>
      </w:r>
      <w:r w:rsidR="001D4F88" w:rsidRPr="00FB7F9C">
        <w:rPr>
          <w:rFonts w:ascii="Times New Roman" w:hAnsi="Times New Roman" w:cs="Times New Roman"/>
        </w:rPr>
        <w:t>allowed fo</w:t>
      </w:r>
      <w:r w:rsidR="003618D0" w:rsidRPr="00FB7F9C">
        <w:rPr>
          <w:rFonts w:ascii="Times New Roman" w:hAnsi="Times New Roman" w:cs="Times New Roman"/>
        </w:rPr>
        <w:t>r distribution o</w:t>
      </w:r>
      <w:r w:rsidRPr="00FB7F9C">
        <w:rPr>
          <w:rFonts w:ascii="Times New Roman" w:hAnsi="Times New Roman" w:cs="Times New Roman"/>
        </w:rPr>
        <w:t xml:space="preserve">f money from the </w:t>
      </w:r>
      <w:r w:rsidRPr="00FB7F9C">
        <w:rPr>
          <w:rFonts w:ascii="Times New Roman" w:hAnsi="Times New Roman" w:cs="Times New Roman"/>
        </w:rPr>
        <w:lastRenderedPageBreak/>
        <w:t xml:space="preserve">wreckage of </w:t>
      </w:r>
      <w:r w:rsidR="001D4F88" w:rsidRPr="00FB7F9C">
        <w:rPr>
          <w:rFonts w:ascii="Times New Roman" w:hAnsi="Times New Roman" w:cs="Times New Roman"/>
        </w:rPr>
        <w:t>a</w:t>
      </w:r>
      <w:r w:rsidRPr="00FB7F9C">
        <w:rPr>
          <w:rFonts w:ascii="Times New Roman" w:hAnsi="Times New Roman" w:cs="Times New Roman"/>
        </w:rPr>
        <w:t xml:space="preserve"> company to claimants in order of the risks undertaken by them.</w:t>
      </w:r>
      <w:r w:rsidR="003618D0" w:rsidRPr="00FB7F9C">
        <w:rPr>
          <w:rStyle w:val="FootnoteReference"/>
          <w:rFonts w:ascii="Times New Roman" w:hAnsi="Times New Roman" w:cs="Times New Roman"/>
        </w:rPr>
        <w:footnoteReference w:id="4"/>
      </w:r>
      <w:r w:rsidR="009B3DE9" w:rsidRPr="00FB7F9C">
        <w:rPr>
          <w:rFonts w:ascii="Times New Roman" w:hAnsi="Times New Roman" w:cs="Times New Roman"/>
        </w:rPr>
        <w:t xml:space="preserve"> Impressively, the NSW Supreme Court</w:t>
      </w:r>
      <w:r w:rsidR="001D4F88" w:rsidRPr="00FB7F9C">
        <w:rPr>
          <w:rFonts w:ascii="Times New Roman" w:hAnsi="Times New Roman" w:cs="Times New Roman"/>
        </w:rPr>
        <w:t xml:space="preserve"> </w:t>
      </w:r>
      <w:r w:rsidR="009B3DE9" w:rsidRPr="00FB7F9C">
        <w:rPr>
          <w:rFonts w:ascii="Times New Roman" w:hAnsi="Times New Roman" w:cs="Times New Roman"/>
        </w:rPr>
        <w:t xml:space="preserve">was </w:t>
      </w:r>
      <w:r w:rsidR="001D4F88" w:rsidRPr="00FB7F9C">
        <w:rPr>
          <w:rFonts w:ascii="Times New Roman" w:hAnsi="Times New Roman" w:cs="Times New Roman"/>
        </w:rPr>
        <w:t xml:space="preserve">actually </w:t>
      </w:r>
      <w:r w:rsidR="009B3DE9" w:rsidRPr="00FB7F9C">
        <w:rPr>
          <w:rFonts w:ascii="Times New Roman" w:hAnsi="Times New Roman" w:cs="Times New Roman"/>
        </w:rPr>
        <w:t xml:space="preserve">ahead of the UK in developing such a system, with the passage of the </w:t>
      </w:r>
      <w:r w:rsidR="009B3DE9" w:rsidRPr="00FB7F9C">
        <w:rPr>
          <w:rFonts w:ascii="Times New Roman" w:hAnsi="Times New Roman" w:cs="Times New Roman"/>
          <w:i/>
          <w:iCs/>
        </w:rPr>
        <w:t xml:space="preserve">Debtors’ Estates Distribution Act 1830 </w:t>
      </w:r>
      <w:r w:rsidR="009B3DE9" w:rsidRPr="00FB7F9C">
        <w:rPr>
          <w:rFonts w:ascii="Times New Roman" w:hAnsi="Times New Roman" w:cs="Times New Roman"/>
        </w:rPr>
        <w:t>(NSW).</w:t>
      </w:r>
      <w:r w:rsidR="009B3DE9" w:rsidRPr="00FB7F9C">
        <w:rPr>
          <w:rStyle w:val="FootnoteReference"/>
          <w:rFonts w:ascii="Times New Roman" w:hAnsi="Times New Roman" w:cs="Times New Roman"/>
        </w:rPr>
        <w:footnoteReference w:id="5"/>
      </w:r>
    </w:p>
    <w:p w14:paraId="37653C40" w14:textId="46569C8E" w:rsidR="001D4F88" w:rsidRPr="00FB7F9C" w:rsidRDefault="00720C92"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In simple terms, investors or equity</w:t>
      </w:r>
      <w:r w:rsidR="002B0226" w:rsidRPr="00FB7F9C">
        <w:rPr>
          <w:rFonts w:ascii="Times New Roman" w:hAnsi="Times New Roman" w:cs="Times New Roman"/>
        </w:rPr>
        <w:t xml:space="preserve"> </w:t>
      </w:r>
      <w:r w:rsidRPr="00FB7F9C">
        <w:rPr>
          <w:rFonts w:ascii="Times New Roman" w:hAnsi="Times New Roman" w:cs="Times New Roman"/>
        </w:rPr>
        <w:t xml:space="preserve">holders were paid last, because they took the greatest risk. Creditors were paid first, because </w:t>
      </w:r>
      <w:r w:rsidR="00DB1F13">
        <w:rPr>
          <w:rFonts w:ascii="Times New Roman" w:hAnsi="Times New Roman" w:cs="Times New Roman"/>
        </w:rPr>
        <w:t>their only reward was the repayment of</w:t>
      </w:r>
      <w:r w:rsidRPr="00FB7F9C">
        <w:rPr>
          <w:rFonts w:ascii="Times New Roman" w:hAnsi="Times New Roman" w:cs="Times New Roman"/>
        </w:rPr>
        <w:t xml:space="preserve"> debts and not any share</w:t>
      </w:r>
      <w:r w:rsidR="00DB1F13">
        <w:rPr>
          <w:rFonts w:ascii="Times New Roman" w:hAnsi="Times New Roman" w:cs="Times New Roman"/>
        </w:rPr>
        <w:t xml:space="preserve"> of the profit</w:t>
      </w:r>
      <w:r w:rsidRPr="00FB7F9C">
        <w:rPr>
          <w:rFonts w:ascii="Times New Roman" w:hAnsi="Times New Roman" w:cs="Times New Roman"/>
        </w:rPr>
        <w:t xml:space="preserve">. </w:t>
      </w:r>
    </w:p>
    <w:p w14:paraId="5EA3E16B" w14:textId="2513327F" w:rsidR="00720C92" w:rsidRPr="00FB7F9C" w:rsidRDefault="00720C92"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Within the </w:t>
      </w:r>
      <w:r w:rsidR="002B0226" w:rsidRPr="00FB7F9C">
        <w:rPr>
          <w:rFonts w:ascii="Times New Roman" w:hAnsi="Times New Roman" w:cs="Times New Roman"/>
        </w:rPr>
        <w:t xml:space="preserve">total group of </w:t>
      </w:r>
      <w:r w:rsidRPr="00FB7F9C">
        <w:rPr>
          <w:rFonts w:ascii="Times New Roman" w:hAnsi="Times New Roman" w:cs="Times New Roman"/>
        </w:rPr>
        <w:t xml:space="preserve">creditors, distinctions were </w:t>
      </w:r>
      <w:r w:rsidR="001D4F88" w:rsidRPr="00FB7F9C">
        <w:rPr>
          <w:rFonts w:ascii="Times New Roman" w:hAnsi="Times New Roman" w:cs="Times New Roman"/>
        </w:rPr>
        <w:t xml:space="preserve">then </w:t>
      </w:r>
      <w:r w:rsidRPr="00FB7F9C">
        <w:rPr>
          <w:rFonts w:ascii="Times New Roman" w:hAnsi="Times New Roman" w:cs="Times New Roman"/>
        </w:rPr>
        <w:t>drawn between secured creditors</w:t>
      </w:r>
      <w:r w:rsidR="002B0226" w:rsidRPr="00FB7F9C">
        <w:rPr>
          <w:rFonts w:ascii="Times New Roman" w:hAnsi="Times New Roman" w:cs="Times New Roman"/>
        </w:rPr>
        <w:t xml:space="preserve"> - </w:t>
      </w:r>
      <w:r w:rsidRPr="00FB7F9C">
        <w:rPr>
          <w:rFonts w:ascii="Times New Roman" w:hAnsi="Times New Roman" w:cs="Times New Roman"/>
        </w:rPr>
        <w:t>such as</w:t>
      </w:r>
      <w:r w:rsidR="002B0226" w:rsidRPr="00FB7F9C">
        <w:rPr>
          <w:rFonts w:ascii="Times New Roman" w:hAnsi="Times New Roman" w:cs="Times New Roman"/>
        </w:rPr>
        <w:t>,</w:t>
      </w:r>
      <w:r w:rsidR="001D4F88" w:rsidRPr="00FB7F9C">
        <w:rPr>
          <w:rFonts w:ascii="Times New Roman" w:hAnsi="Times New Roman" w:cs="Times New Roman"/>
        </w:rPr>
        <w:t xml:space="preserve"> b</w:t>
      </w:r>
      <w:r w:rsidRPr="00FB7F9C">
        <w:rPr>
          <w:rFonts w:ascii="Times New Roman" w:hAnsi="Times New Roman" w:cs="Times New Roman"/>
        </w:rPr>
        <w:t>anks</w:t>
      </w:r>
      <w:r w:rsidR="002B0226" w:rsidRPr="00FB7F9C">
        <w:rPr>
          <w:rFonts w:ascii="Times New Roman" w:hAnsi="Times New Roman" w:cs="Times New Roman"/>
        </w:rPr>
        <w:t xml:space="preserve"> – which</w:t>
      </w:r>
      <w:r w:rsidRPr="00FB7F9C">
        <w:rPr>
          <w:rFonts w:ascii="Times New Roman" w:hAnsi="Times New Roman" w:cs="Times New Roman"/>
        </w:rPr>
        <w:t xml:space="preserve"> provided the main finding for the enterprise</w:t>
      </w:r>
      <w:r w:rsidR="00DB1F13">
        <w:rPr>
          <w:rFonts w:ascii="Times New Roman" w:hAnsi="Times New Roman" w:cs="Times New Roman"/>
        </w:rPr>
        <w:t>,</w:t>
      </w:r>
      <w:r w:rsidR="001D4F88" w:rsidRPr="00FB7F9C">
        <w:rPr>
          <w:rFonts w:ascii="Times New Roman" w:hAnsi="Times New Roman" w:cs="Times New Roman"/>
        </w:rPr>
        <w:t xml:space="preserve"> u</w:t>
      </w:r>
      <w:r w:rsidRPr="00FB7F9C">
        <w:rPr>
          <w:rFonts w:ascii="Times New Roman" w:hAnsi="Times New Roman" w:cs="Times New Roman"/>
        </w:rPr>
        <w:t>nsecured creditors</w:t>
      </w:r>
      <w:r w:rsidR="00DB1F13">
        <w:rPr>
          <w:rFonts w:ascii="Times New Roman" w:hAnsi="Times New Roman" w:cs="Times New Roman"/>
        </w:rPr>
        <w:t xml:space="preserve">, </w:t>
      </w:r>
      <w:r w:rsidR="001D4F88" w:rsidRPr="00FB7F9C">
        <w:rPr>
          <w:rFonts w:ascii="Times New Roman" w:hAnsi="Times New Roman" w:cs="Times New Roman"/>
        </w:rPr>
        <w:t xml:space="preserve">and </w:t>
      </w:r>
      <w:r w:rsidR="00DB1F13">
        <w:rPr>
          <w:rFonts w:ascii="Times New Roman" w:hAnsi="Times New Roman" w:cs="Times New Roman"/>
        </w:rPr>
        <w:t>priority</w:t>
      </w:r>
      <w:r w:rsidR="001D4F88" w:rsidRPr="00FB7F9C">
        <w:rPr>
          <w:rFonts w:ascii="Times New Roman" w:hAnsi="Times New Roman" w:cs="Times New Roman"/>
        </w:rPr>
        <w:t xml:space="preserve"> creditors such as </w:t>
      </w:r>
      <w:r w:rsidRPr="00FB7F9C">
        <w:rPr>
          <w:rFonts w:ascii="Times New Roman" w:hAnsi="Times New Roman" w:cs="Times New Roman"/>
        </w:rPr>
        <w:t xml:space="preserve">employees </w:t>
      </w:r>
      <w:r w:rsidR="002B0226" w:rsidRPr="00FB7F9C">
        <w:rPr>
          <w:rFonts w:ascii="Times New Roman" w:hAnsi="Times New Roman" w:cs="Times New Roman"/>
        </w:rPr>
        <w:t>and the</w:t>
      </w:r>
      <w:r w:rsidRPr="00FB7F9C">
        <w:rPr>
          <w:rFonts w:ascii="Times New Roman" w:hAnsi="Times New Roman" w:cs="Times New Roman"/>
        </w:rPr>
        <w:t xml:space="preserve"> government, </w:t>
      </w:r>
      <w:r w:rsidR="001D4F88" w:rsidRPr="00FB7F9C">
        <w:rPr>
          <w:rFonts w:ascii="Times New Roman" w:hAnsi="Times New Roman" w:cs="Times New Roman"/>
        </w:rPr>
        <w:t>to whom</w:t>
      </w:r>
      <w:r w:rsidRPr="00FB7F9C">
        <w:rPr>
          <w:rFonts w:ascii="Times New Roman" w:hAnsi="Times New Roman" w:cs="Times New Roman"/>
        </w:rPr>
        <w:t xml:space="preserve"> </w:t>
      </w:r>
      <w:r w:rsidR="002B0226" w:rsidRPr="00FB7F9C">
        <w:rPr>
          <w:rFonts w:ascii="Times New Roman" w:hAnsi="Times New Roman" w:cs="Times New Roman"/>
        </w:rPr>
        <w:t>salary</w:t>
      </w:r>
      <w:r w:rsidRPr="00FB7F9C">
        <w:rPr>
          <w:rFonts w:ascii="Times New Roman" w:hAnsi="Times New Roman" w:cs="Times New Roman"/>
        </w:rPr>
        <w:t xml:space="preserve"> and </w:t>
      </w:r>
      <w:r w:rsidR="002B0226" w:rsidRPr="00FB7F9C">
        <w:rPr>
          <w:rFonts w:ascii="Times New Roman" w:hAnsi="Times New Roman" w:cs="Times New Roman"/>
        </w:rPr>
        <w:t xml:space="preserve">taxes </w:t>
      </w:r>
      <w:r w:rsidR="001D4F88" w:rsidRPr="00FB7F9C">
        <w:rPr>
          <w:rFonts w:ascii="Times New Roman" w:hAnsi="Times New Roman" w:cs="Times New Roman"/>
        </w:rPr>
        <w:t xml:space="preserve">may be </w:t>
      </w:r>
      <w:r w:rsidR="002B0226" w:rsidRPr="00FB7F9C">
        <w:rPr>
          <w:rFonts w:ascii="Times New Roman" w:hAnsi="Times New Roman" w:cs="Times New Roman"/>
        </w:rPr>
        <w:t>owed</w:t>
      </w:r>
      <w:r w:rsidRPr="00FB7F9C">
        <w:rPr>
          <w:rFonts w:ascii="Times New Roman" w:hAnsi="Times New Roman" w:cs="Times New Roman"/>
        </w:rPr>
        <w:t>.</w:t>
      </w:r>
    </w:p>
    <w:p w14:paraId="500BA4F4" w14:textId="510F726D" w:rsidR="00720C92" w:rsidRPr="00FB7F9C" w:rsidRDefault="00720C92"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This basic scheme </w:t>
      </w:r>
      <w:r w:rsidR="002B0226" w:rsidRPr="00FB7F9C">
        <w:rPr>
          <w:rFonts w:ascii="Times New Roman" w:hAnsi="Times New Roman" w:cs="Times New Roman"/>
        </w:rPr>
        <w:t>is set out</w:t>
      </w:r>
      <w:r w:rsidR="00FA25D0" w:rsidRPr="00FB7F9C">
        <w:rPr>
          <w:rFonts w:ascii="Times New Roman" w:hAnsi="Times New Roman" w:cs="Times New Roman"/>
        </w:rPr>
        <w:t xml:space="preserve"> today</w:t>
      </w:r>
      <w:r w:rsidR="002B0226" w:rsidRPr="00FB7F9C">
        <w:rPr>
          <w:rFonts w:ascii="Times New Roman" w:hAnsi="Times New Roman" w:cs="Times New Roman"/>
        </w:rPr>
        <w:t xml:space="preserve"> in C</w:t>
      </w:r>
      <w:r w:rsidRPr="00FB7F9C">
        <w:rPr>
          <w:rFonts w:ascii="Times New Roman" w:hAnsi="Times New Roman" w:cs="Times New Roman"/>
        </w:rPr>
        <w:t xml:space="preserve">hapter 5 of the </w:t>
      </w:r>
      <w:r w:rsidR="002B0226" w:rsidRPr="00FB7F9C">
        <w:rPr>
          <w:rFonts w:ascii="Times New Roman" w:hAnsi="Times New Roman" w:cs="Times New Roman"/>
          <w:i/>
          <w:iCs/>
        </w:rPr>
        <w:t>C</w:t>
      </w:r>
      <w:r w:rsidRPr="00FB7F9C">
        <w:rPr>
          <w:rFonts w:ascii="Times New Roman" w:hAnsi="Times New Roman" w:cs="Times New Roman"/>
          <w:i/>
          <w:iCs/>
        </w:rPr>
        <w:t xml:space="preserve">orporations </w:t>
      </w:r>
      <w:r w:rsidR="002B0226" w:rsidRPr="00FB7F9C">
        <w:rPr>
          <w:rFonts w:ascii="Times New Roman" w:hAnsi="Times New Roman" w:cs="Times New Roman"/>
          <w:i/>
          <w:iCs/>
        </w:rPr>
        <w:t>A</w:t>
      </w:r>
      <w:r w:rsidRPr="00FB7F9C">
        <w:rPr>
          <w:rFonts w:ascii="Times New Roman" w:hAnsi="Times New Roman" w:cs="Times New Roman"/>
          <w:i/>
          <w:iCs/>
        </w:rPr>
        <w:t>ct 2001</w:t>
      </w:r>
      <w:r w:rsidR="002B0226" w:rsidRPr="00FB7F9C">
        <w:rPr>
          <w:rFonts w:ascii="Times New Roman" w:hAnsi="Times New Roman" w:cs="Times New Roman"/>
        </w:rPr>
        <w:t xml:space="preserve"> (</w:t>
      </w:r>
      <w:proofErr w:type="spellStart"/>
      <w:r w:rsidR="002B0226" w:rsidRPr="00FB7F9C">
        <w:rPr>
          <w:rFonts w:ascii="Times New Roman" w:hAnsi="Times New Roman" w:cs="Times New Roman"/>
        </w:rPr>
        <w:t>Cth</w:t>
      </w:r>
      <w:proofErr w:type="spellEnd"/>
      <w:r w:rsidR="002B0226" w:rsidRPr="00FB7F9C">
        <w:rPr>
          <w:rFonts w:ascii="Times New Roman" w:hAnsi="Times New Roman" w:cs="Times New Roman"/>
        </w:rPr>
        <w:t>)</w:t>
      </w:r>
      <w:r w:rsidRPr="00FB7F9C">
        <w:rPr>
          <w:rFonts w:ascii="Times New Roman" w:hAnsi="Times New Roman" w:cs="Times New Roman"/>
        </w:rPr>
        <w:t xml:space="preserve">, and </w:t>
      </w:r>
      <w:r w:rsidR="00221046" w:rsidRPr="00FB7F9C">
        <w:rPr>
          <w:rFonts w:ascii="Times New Roman" w:hAnsi="Times New Roman" w:cs="Times New Roman"/>
        </w:rPr>
        <w:t xml:space="preserve">owes </w:t>
      </w:r>
      <w:r w:rsidRPr="00FB7F9C">
        <w:rPr>
          <w:rFonts w:ascii="Times New Roman" w:hAnsi="Times New Roman" w:cs="Times New Roman"/>
        </w:rPr>
        <w:t xml:space="preserve">its origin to the English </w:t>
      </w:r>
      <w:r w:rsidR="00DB1F13" w:rsidRPr="00DB1F13">
        <w:rPr>
          <w:rFonts w:ascii="Times New Roman" w:hAnsi="Times New Roman" w:cs="Times New Roman"/>
          <w:i/>
        </w:rPr>
        <w:t>Companies Acts</w:t>
      </w:r>
      <w:r w:rsidR="00DB1F13">
        <w:rPr>
          <w:rFonts w:ascii="Times New Roman" w:hAnsi="Times New Roman" w:cs="Times New Roman"/>
        </w:rPr>
        <w:t xml:space="preserve">, </w:t>
      </w:r>
      <w:r w:rsidRPr="00FB7F9C">
        <w:rPr>
          <w:rFonts w:ascii="Times New Roman" w:hAnsi="Times New Roman" w:cs="Times New Roman"/>
        </w:rPr>
        <w:t xml:space="preserve">which served as a model </w:t>
      </w:r>
      <w:r w:rsidR="00221046" w:rsidRPr="00FB7F9C">
        <w:rPr>
          <w:rFonts w:ascii="Times New Roman" w:hAnsi="Times New Roman" w:cs="Times New Roman"/>
        </w:rPr>
        <w:t>for</w:t>
      </w:r>
      <w:r w:rsidRPr="00FB7F9C">
        <w:rPr>
          <w:rFonts w:ascii="Times New Roman" w:hAnsi="Times New Roman" w:cs="Times New Roman"/>
        </w:rPr>
        <w:t xml:space="preserve"> </w:t>
      </w:r>
      <w:r w:rsidR="00221046" w:rsidRPr="00FB7F9C">
        <w:rPr>
          <w:rFonts w:ascii="Times New Roman" w:hAnsi="Times New Roman" w:cs="Times New Roman"/>
        </w:rPr>
        <w:t>c</w:t>
      </w:r>
      <w:r w:rsidRPr="00FB7F9C">
        <w:rPr>
          <w:rFonts w:ascii="Times New Roman" w:hAnsi="Times New Roman" w:cs="Times New Roman"/>
        </w:rPr>
        <w:t>ompany law</w:t>
      </w:r>
      <w:r w:rsidR="00D46E67" w:rsidRPr="00FB7F9C">
        <w:rPr>
          <w:rFonts w:ascii="Times New Roman" w:hAnsi="Times New Roman" w:cs="Times New Roman"/>
        </w:rPr>
        <w:t xml:space="preserve"> throughout the common-law world, and I suspect also the civil </w:t>
      </w:r>
      <w:r w:rsidR="00DB1F13">
        <w:rPr>
          <w:rFonts w:ascii="Times New Roman" w:hAnsi="Times New Roman" w:cs="Times New Roman"/>
        </w:rPr>
        <w:t xml:space="preserve">law </w:t>
      </w:r>
      <w:r w:rsidR="00D46E67" w:rsidRPr="00FB7F9C">
        <w:rPr>
          <w:rFonts w:ascii="Times New Roman" w:hAnsi="Times New Roman" w:cs="Times New Roman"/>
        </w:rPr>
        <w:t>world.</w:t>
      </w:r>
    </w:p>
    <w:p w14:paraId="69C411BC" w14:textId="26A8D779" w:rsidR="00D46E67" w:rsidRPr="00FB7F9C" w:rsidRDefault="00DB1F13"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Within</w:t>
      </w:r>
      <w:r w:rsidR="00D46E67" w:rsidRPr="00FB7F9C">
        <w:rPr>
          <w:rFonts w:ascii="Times New Roman" w:hAnsi="Times New Roman" w:cs="Times New Roman"/>
        </w:rPr>
        <w:t xml:space="preserve"> </w:t>
      </w:r>
      <w:r w:rsidR="0017040C" w:rsidRPr="00FB7F9C">
        <w:rPr>
          <w:rFonts w:ascii="Times New Roman" w:hAnsi="Times New Roman" w:cs="Times New Roman"/>
        </w:rPr>
        <w:t>‘G</w:t>
      </w:r>
      <w:r w:rsidR="00D46E67" w:rsidRPr="00FB7F9C">
        <w:rPr>
          <w:rFonts w:ascii="Times New Roman" w:hAnsi="Times New Roman" w:cs="Times New Roman"/>
        </w:rPr>
        <w:t>lobalisation 1.0</w:t>
      </w:r>
      <w:r w:rsidR="0017040C" w:rsidRPr="00FB7F9C">
        <w:rPr>
          <w:rFonts w:ascii="Times New Roman" w:hAnsi="Times New Roman" w:cs="Times New Roman"/>
        </w:rPr>
        <w:t>’</w:t>
      </w:r>
      <w:r w:rsidR="00D46E67" w:rsidRPr="00FB7F9C">
        <w:rPr>
          <w:rFonts w:ascii="Times New Roman" w:hAnsi="Times New Roman" w:cs="Times New Roman"/>
        </w:rPr>
        <w:t xml:space="preserve">, cross-border insolvency was not a </w:t>
      </w:r>
      <w:r>
        <w:rPr>
          <w:rFonts w:ascii="Times New Roman" w:hAnsi="Times New Roman" w:cs="Times New Roman"/>
        </w:rPr>
        <w:t>concept</w:t>
      </w:r>
      <w:r w:rsidR="00D46E67" w:rsidRPr="00FB7F9C">
        <w:rPr>
          <w:rFonts w:ascii="Times New Roman" w:hAnsi="Times New Roman" w:cs="Times New Roman"/>
        </w:rPr>
        <w:t xml:space="preserve"> that caused much difficulty, because there was an unequal distribution of economic power between the world</w:t>
      </w:r>
      <w:r w:rsidR="0017040C" w:rsidRPr="00FB7F9C">
        <w:rPr>
          <w:rFonts w:ascii="Times New Roman" w:hAnsi="Times New Roman" w:cs="Times New Roman"/>
        </w:rPr>
        <w:t>’</w:t>
      </w:r>
      <w:r w:rsidR="00D46E67" w:rsidRPr="00FB7F9C">
        <w:rPr>
          <w:rFonts w:ascii="Times New Roman" w:hAnsi="Times New Roman" w:cs="Times New Roman"/>
        </w:rPr>
        <w:t>s leading economies, such as Great Britain and</w:t>
      </w:r>
      <w:r w:rsidR="0017040C" w:rsidRPr="00FB7F9C">
        <w:rPr>
          <w:rFonts w:ascii="Times New Roman" w:hAnsi="Times New Roman" w:cs="Times New Roman"/>
        </w:rPr>
        <w:t xml:space="preserve"> the United States of</w:t>
      </w:r>
      <w:r w:rsidR="00D46E67" w:rsidRPr="00FB7F9C">
        <w:rPr>
          <w:rFonts w:ascii="Times New Roman" w:hAnsi="Times New Roman" w:cs="Times New Roman"/>
        </w:rPr>
        <w:t xml:space="preserve"> America, and the places where investments took place. To the extent that any problems did arise, those problems were solved by reliance on general principles of comity between jurisdictions. This was something specifically </w:t>
      </w:r>
      <w:r w:rsidR="0017040C" w:rsidRPr="00FB7F9C">
        <w:rPr>
          <w:rFonts w:ascii="Times New Roman" w:hAnsi="Times New Roman" w:cs="Times New Roman"/>
        </w:rPr>
        <w:t xml:space="preserve">embodied, </w:t>
      </w:r>
      <w:r w:rsidR="00D46E67" w:rsidRPr="00FB7F9C">
        <w:rPr>
          <w:rFonts w:ascii="Times New Roman" w:hAnsi="Times New Roman" w:cs="Times New Roman"/>
        </w:rPr>
        <w:t>for example</w:t>
      </w:r>
      <w:r w:rsidR="009D6AB0" w:rsidRPr="00FB7F9C">
        <w:rPr>
          <w:rFonts w:ascii="Times New Roman" w:hAnsi="Times New Roman" w:cs="Times New Roman"/>
        </w:rPr>
        <w:t>,</w:t>
      </w:r>
      <w:r w:rsidR="00D46E67" w:rsidRPr="00FB7F9C">
        <w:rPr>
          <w:rFonts w:ascii="Times New Roman" w:hAnsi="Times New Roman" w:cs="Times New Roman"/>
        </w:rPr>
        <w:t xml:space="preserve"> in section</w:t>
      </w:r>
      <w:r w:rsidR="009B3DE9" w:rsidRPr="00FB7F9C">
        <w:rPr>
          <w:rFonts w:ascii="Times New Roman" w:hAnsi="Times New Roman" w:cs="Times New Roman"/>
        </w:rPr>
        <w:t xml:space="preserve"> </w:t>
      </w:r>
      <w:r w:rsidR="00F56DCF">
        <w:rPr>
          <w:rFonts w:ascii="Times New Roman" w:hAnsi="Times New Roman" w:cs="Times New Roman"/>
        </w:rPr>
        <w:t>581</w:t>
      </w:r>
      <w:r w:rsidR="009B3DE9" w:rsidRPr="00FB7F9C">
        <w:rPr>
          <w:rFonts w:ascii="Times New Roman" w:hAnsi="Times New Roman" w:cs="Times New Roman"/>
        </w:rPr>
        <w:t xml:space="preserve"> o</w:t>
      </w:r>
      <w:r w:rsidR="00D46E67" w:rsidRPr="00FB7F9C">
        <w:rPr>
          <w:rFonts w:ascii="Times New Roman" w:hAnsi="Times New Roman" w:cs="Times New Roman"/>
        </w:rPr>
        <w:t xml:space="preserve">f the </w:t>
      </w:r>
      <w:r w:rsidR="009B3DE9" w:rsidRPr="00FB7F9C">
        <w:rPr>
          <w:rFonts w:ascii="Times New Roman" w:hAnsi="Times New Roman" w:cs="Times New Roman"/>
          <w:i/>
          <w:iCs/>
        </w:rPr>
        <w:t xml:space="preserve">Corporations Act </w:t>
      </w:r>
      <w:r w:rsidR="00D46E67" w:rsidRPr="00FB7F9C">
        <w:rPr>
          <w:rFonts w:ascii="Times New Roman" w:hAnsi="Times New Roman" w:cs="Times New Roman"/>
        </w:rPr>
        <w:t>and its predecessors in Australia.</w:t>
      </w:r>
      <w:r w:rsidR="009B3DE9" w:rsidRPr="00FB7F9C">
        <w:rPr>
          <w:rStyle w:val="FootnoteReference"/>
          <w:rFonts w:ascii="Times New Roman" w:hAnsi="Times New Roman" w:cs="Times New Roman"/>
        </w:rPr>
        <w:footnoteReference w:id="6"/>
      </w:r>
      <w:r w:rsidR="00683CD6">
        <w:rPr>
          <w:rFonts w:ascii="Times New Roman" w:hAnsi="Times New Roman" w:cs="Times New Roman"/>
        </w:rPr>
        <w:t xml:space="preserve"> That did, however, mean there were separate insolvency administrations in each jurisdiction, which were subject to the laws of that jurisdiction.</w:t>
      </w:r>
    </w:p>
    <w:p w14:paraId="21E9451F" w14:textId="2621B8A3" w:rsidR="00D46E67" w:rsidRPr="00FB7F9C" w:rsidRDefault="00DB1F13"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As the</w:t>
      </w:r>
      <w:r w:rsidR="00D46E67" w:rsidRPr="00FB7F9C">
        <w:rPr>
          <w:rFonts w:ascii="Times New Roman" w:hAnsi="Times New Roman" w:cs="Times New Roman"/>
        </w:rPr>
        <w:t xml:space="preserve"> title of tonight’s talk indicates</w:t>
      </w:r>
      <w:r>
        <w:rPr>
          <w:rFonts w:ascii="Times New Roman" w:hAnsi="Times New Roman" w:cs="Times New Roman"/>
        </w:rPr>
        <w:t>,</w:t>
      </w:r>
      <w:r w:rsidR="00D46E67" w:rsidRPr="00FB7F9C">
        <w:rPr>
          <w:rFonts w:ascii="Times New Roman" w:hAnsi="Times New Roman" w:cs="Times New Roman"/>
        </w:rPr>
        <w:t xml:space="preserve"> 25 years ago something happened</w:t>
      </w:r>
      <w:r>
        <w:rPr>
          <w:rFonts w:ascii="Times New Roman" w:hAnsi="Times New Roman" w:cs="Times New Roman"/>
        </w:rPr>
        <w:t xml:space="preserve"> to change this landscape</w:t>
      </w:r>
      <w:r w:rsidR="00D46E67" w:rsidRPr="00FB7F9C">
        <w:rPr>
          <w:rFonts w:ascii="Times New Roman" w:hAnsi="Times New Roman" w:cs="Times New Roman"/>
        </w:rPr>
        <w:t xml:space="preserve">. </w:t>
      </w:r>
    </w:p>
    <w:p w14:paraId="0D0D785A" w14:textId="1FADFBB4" w:rsidR="00D46E67" w:rsidRPr="00FB7F9C" w:rsidRDefault="00D46E67"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That something was </w:t>
      </w:r>
      <w:r w:rsidR="000407F8" w:rsidRPr="00FB7F9C">
        <w:rPr>
          <w:rFonts w:ascii="Times New Roman" w:hAnsi="Times New Roman" w:cs="Times New Roman"/>
        </w:rPr>
        <w:t>a</w:t>
      </w:r>
      <w:r w:rsidRPr="00FB7F9C">
        <w:rPr>
          <w:rFonts w:ascii="Times New Roman" w:hAnsi="Times New Roman" w:cs="Times New Roman"/>
        </w:rPr>
        <w:t xml:space="preserve"> pivotal meeting between UNCITRAL and </w:t>
      </w:r>
      <w:r w:rsidR="00641A87" w:rsidRPr="00FB7F9C">
        <w:rPr>
          <w:rFonts w:ascii="Times New Roman" w:hAnsi="Times New Roman" w:cs="Times New Roman"/>
        </w:rPr>
        <w:t xml:space="preserve">INSOL International in </w:t>
      </w:r>
      <w:r w:rsidR="0078208D" w:rsidRPr="00FB7F9C">
        <w:rPr>
          <w:rFonts w:ascii="Times New Roman" w:hAnsi="Times New Roman" w:cs="Times New Roman"/>
        </w:rPr>
        <w:t>April 1994 to discuss the possibility of an international text be</w:t>
      </w:r>
      <w:r w:rsidR="00641A87" w:rsidRPr="00FB7F9C">
        <w:rPr>
          <w:rFonts w:ascii="Times New Roman" w:hAnsi="Times New Roman" w:cs="Times New Roman"/>
        </w:rPr>
        <w:t>ing</w:t>
      </w:r>
      <w:r w:rsidR="0078208D" w:rsidRPr="00FB7F9C">
        <w:rPr>
          <w:rFonts w:ascii="Times New Roman" w:hAnsi="Times New Roman" w:cs="Times New Roman"/>
        </w:rPr>
        <w:t xml:space="preserve"> developed by </w:t>
      </w:r>
      <w:r w:rsidR="0078208D" w:rsidRPr="00FB7F9C">
        <w:rPr>
          <w:rFonts w:ascii="Times New Roman" w:hAnsi="Times New Roman" w:cs="Times New Roman"/>
        </w:rPr>
        <w:lastRenderedPageBreak/>
        <w:t>UNCITRAL to deal with the emerging problems of cross-border insolvency.</w:t>
      </w:r>
      <w:r w:rsidR="002B4D27" w:rsidRPr="00FB7F9C">
        <w:rPr>
          <w:rStyle w:val="FootnoteReference"/>
          <w:rFonts w:ascii="Times New Roman" w:hAnsi="Times New Roman" w:cs="Times New Roman"/>
        </w:rPr>
        <w:footnoteReference w:id="7"/>
      </w:r>
      <w:r w:rsidR="0078208D" w:rsidRPr="00FB7F9C">
        <w:rPr>
          <w:rFonts w:ascii="Times New Roman" w:hAnsi="Times New Roman" w:cs="Times New Roman"/>
        </w:rPr>
        <w:t xml:space="preserve"> In other words,</w:t>
      </w:r>
      <w:r w:rsidR="002B4D27" w:rsidRPr="00FB7F9C">
        <w:rPr>
          <w:rFonts w:ascii="Times New Roman" w:hAnsi="Times New Roman" w:cs="Times New Roman"/>
        </w:rPr>
        <w:t xml:space="preserve"> the two organisations sought</w:t>
      </w:r>
      <w:r w:rsidR="0078208D" w:rsidRPr="00FB7F9C">
        <w:rPr>
          <w:rFonts w:ascii="Times New Roman" w:hAnsi="Times New Roman" w:cs="Times New Roman"/>
        </w:rPr>
        <w:t xml:space="preserve"> to create a </w:t>
      </w:r>
      <w:proofErr w:type="gramStart"/>
      <w:r w:rsidR="0078208D" w:rsidRPr="00FB7F9C">
        <w:rPr>
          <w:rFonts w:ascii="Times New Roman" w:hAnsi="Times New Roman" w:cs="Times New Roman"/>
        </w:rPr>
        <w:t xml:space="preserve">regime </w:t>
      </w:r>
      <w:r w:rsidR="00DB1F13">
        <w:rPr>
          <w:rFonts w:ascii="Times New Roman" w:hAnsi="Times New Roman" w:cs="Times New Roman"/>
        </w:rPr>
        <w:t>which</w:t>
      </w:r>
      <w:proofErr w:type="gramEnd"/>
      <w:r w:rsidR="00DB1F13">
        <w:rPr>
          <w:rFonts w:ascii="Times New Roman" w:hAnsi="Times New Roman" w:cs="Times New Roman"/>
        </w:rPr>
        <w:t xml:space="preserve"> had</w:t>
      </w:r>
      <w:r w:rsidR="0078208D" w:rsidRPr="00FB7F9C">
        <w:rPr>
          <w:rFonts w:ascii="Times New Roman" w:hAnsi="Times New Roman" w:cs="Times New Roman"/>
        </w:rPr>
        <w:t xml:space="preserve"> a greater degree of certainty and predictability th</w:t>
      </w:r>
      <w:r w:rsidR="002B4D27" w:rsidRPr="00FB7F9C">
        <w:rPr>
          <w:rFonts w:ascii="Times New Roman" w:hAnsi="Times New Roman" w:cs="Times New Roman"/>
        </w:rPr>
        <w:t>a</w:t>
      </w:r>
      <w:r w:rsidR="0078208D" w:rsidRPr="00FB7F9C">
        <w:rPr>
          <w:rFonts w:ascii="Times New Roman" w:hAnsi="Times New Roman" w:cs="Times New Roman"/>
        </w:rPr>
        <w:t>n</w:t>
      </w:r>
      <w:r w:rsidR="00954899" w:rsidRPr="00FB7F9C">
        <w:rPr>
          <w:rFonts w:ascii="Times New Roman" w:hAnsi="Times New Roman" w:cs="Times New Roman"/>
        </w:rPr>
        <w:t xml:space="preserve"> </w:t>
      </w:r>
      <w:r w:rsidR="00DB1F13">
        <w:rPr>
          <w:rFonts w:ascii="Times New Roman" w:hAnsi="Times New Roman" w:cs="Times New Roman"/>
        </w:rPr>
        <w:t>existing</w:t>
      </w:r>
      <w:r w:rsidR="0078208D" w:rsidRPr="00FB7F9C">
        <w:rPr>
          <w:rFonts w:ascii="Times New Roman" w:hAnsi="Times New Roman" w:cs="Times New Roman"/>
        </w:rPr>
        <w:t xml:space="preserve"> reliance </w:t>
      </w:r>
      <w:r w:rsidR="002B4D27" w:rsidRPr="00FB7F9C">
        <w:rPr>
          <w:rFonts w:ascii="Times New Roman" w:hAnsi="Times New Roman" w:cs="Times New Roman"/>
        </w:rPr>
        <w:t>on</w:t>
      </w:r>
      <w:r w:rsidR="0078208D" w:rsidRPr="00FB7F9C">
        <w:rPr>
          <w:rFonts w:ascii="Times New Roman" w:hAnsi="Times New Roman" w:cs="Times New Roman"/>
        </w:rPr>
        <w:t xml:space="preserve"> </w:t>
      </w:r>
      <w:r w:rsidR="0078208D" w:rsidRPr="00FB7F9C">
        <w:rPr>
          <w:rFonts w:ascii="Times New Roman" w:hAnsi="Times New Roman" w:cs="Times New Roman"/>
          <w:i/>
          <w:iCs/>
        </w:rPr>
        <w:t>ad hoc</w:t>
      </w:r>
      <w:r w:rsidR="0078208D" w:rsidRPr="00FB7F9C">
        <w:rPr>
          <w:rFonts w:ascii="Times New Roman" w:hAnsi="Times New Roman" w:cs="Times New Roman"/>
        </w:rPr>
        <w:t xml:space="preserve"> appeals to judicial comity.</w:t>
      </w:r>
    </w:p>
    <w:p w14:paraId="1112C3F3" w14:textId="1C3BE5AE" w:rsidR="0078208D" w:rsidRPr="00FB7F9C" w:rsidRDefault="0078208D"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The genesis of this meeting can be traced back </w:t>
      </w:r>
      <w:r w:rsidR="00DB1F13">
        <w:rPr>
          <w:rFonts w:ascii="Times New Roman" w:hAnsi="Times New Roman" w:cs="Times New Roman"/>
        </w:rPr>
        <w:t>several years earlier</w:t>
      </w:r>
      <w:r w:rsidR="009D6AB0" w:rsidRPr="00FB7F9C">
        <w:rPr>
          <w:rFonts w:ascii="Times New Roman" w:hAnsi="Times New Roman" w:cs="Times New Roman"/>
        </w:rPr>
        <w:t xml:space="preserve">, </w:t>
      </w:r>
      <w:r w:rsidRPr="00FB7F9C">
        <w:rPr>
          <w:rFonts w:ascii="Times New Roman" w:hAnsi="Times New Roman" w:cs="Times New Roman"/>
        </w:rPr>
        <w:t>to the 1987 Wall Street collapse</w:t>
      </w:r>
      <w:r w:rsidR="00954899" w:rsidRPr="00FB7F9C">
        <w:rPr>
          <w:rFonts w:ascii="Times New Roman" w:hAnsi="Times New Roman" w:cs="Times New Roman"/>
        </w:rPr>
        <w:t>, also known as ‘Black Monday’</w:t>
      </w:r>
      <w:r w:rsidRPr="00FB7F9C">
        <w:rPr>
          <w:rFonts w:ascii="Times New Roman" w:hAnsi="Times New Roman" w:cs="Times New Roman"/>
        </w:rPr>
        <w:t>. I remember that era well</w:t>
      </w:r>
      <w:r w:rsidR="00DB1F13">
        <w:rPr>
          <w:rFonts w:ascii="Times New Roman" w:hAnsi="Times New Roman" w:cs="Times New Roman"/>
        </w:rPr>
        <w:t>, as</w:t>
      </w:r>
      <w:r w:rsidR="009D6AB0" w:rsidRPr="00FB7F9C">
        <w:rPr>
          <w:rFonts w:ascii="Times New Roman" w:hAnsi="Times New Roman" w:cs="Times New Roman"/>
        </w:rPr>
        <w:t xml:space="preserve"> </w:t>
      </w:r>
      <w:r w:rsidRPr="00FB7F9C">
        <w:rPr>
          <w:rFonts w:ascii="Times New Roman" w:hAnsi="Times New Roman" w:cs="Times New Roman"/>
        </w:rPr>
        <w:t xml:space="preserve">I had </w:t>
      </w:r>
      <w:r w:rsidR="00DB1F13">
        <w:rPr>
          <w:rFonts w:ascii="Times New Roman" w:hAnsi="Times New Roman" w:cs="Times New Roman"/>
        </w:rPr>
        <w:t xml:space="preserve">only </w:t>
      </w:r>
      <w:r w:rsidRPr="00FB7F9C">
        <w:rPr>
          <w:rFonts w:ascii="Times New Roman" w:hAnsi="Times New Roman" w:cs="Times New Roman"/>
        </w:rPr>
        <w:t xml:space="preserve">just commenced work as a solicitor in the </w:t>
      </w:r>
      <w:r w:rsidR="00954899" w:rsidRPr="00FB7F9C">
        <w:rPr>
          <w:rFonts w:ascii="Times New Roman" w:hAnsi="Times New Roman" w:cs="Times New Roman"/>
        </w:rPr>
        <w:t>I</w:t>
      </w:r>
      <w:r w:rsidRPr="00FB7F9C">
        <w:rPr>
          <w:rFonts w:ascii="Times New Roman" w:hAnsi="Times New Roman" w:cs="Times New Roman"/>
        </w:rPr>
        <w:t xml:space="preserve">nsolvency </w:t>
      </w:r>
      <w:r w:rsidR="00954899" w:rsidRPr="00FB7F9C">
        <w:rPr>
          <w:rFonts w:ascii="Times New Roman" w:hAnsi="Times New Roman" w:cs="Times New Roman"/>
        </w:rPr>
        <w:t>L</w:t>
      </w:r>
      <w:r w:rsidRPr="00FB7F9C">
        <w:rPr>
          <w:rFonts w:ascii="Times New Roman" w:hAnsi="Times New Roman" w:cs="Times New Roman"/>
        </w:rPr>
        <w:t xml:space="preserve">itigation </w:t>
      </w:r>
      <w:r w:rsidR="00954899" w:rsidRPr="00FB7F9C">
        <w:rPr>
          <w:rFonts w:ascii="Times New Roman" w:hAnsi="Times New Roman" w:cs="Times New Roman"/>
        </w:rPr>
        <w:t>De</w:t>
      </w:r>
      <w:r w:rsidRPr="00FB7F9C">
        <w:rPr>
          <w:rFonts w:ascii="Times New Roman" w:hAnsi="Times New Roman" w:cs="Times New Roman"/>
        </w:rPr>
        <w:t xml:space="preserve">partment at </w:t>
      </w:r>
      <w:proofErr w:type="spellStart"/>
      <w:r w:rsidR="00DB1F13">
        <w:rPr>
          <w:rFonts w:ascii="Times New Roman" w:hAnsi="Times New Roman" w:cs="Times New Roman"/>
        </w:rPr>
        <w:t>Mallesons</w:t>
      </w:r>
      <w:proofErr w:type="spellEnd"/>
      <w:r w:rsidRPr="00FB7F9C">
        <w:rPr>
          <w:rFonts w:ascii="Times New Roman" w:hAnsi="Times New Roman" w:cs="Times New Roman"/>
        </w:rPr>
        <w:t xml:space="preserve"> Stephen </w:t>
      </w:r>
      <w:proofErr w:type="spellStart"/>
      <w:r w:rsidR="00DB1F13">
        <w:rPr>
          <w:rFonts w:ascii="Times New Roman" w:hAnsi="Times New Roman" w:cs="Times New Roman"/>
        </w:rPr>
        <w:t>Jaques</w:t>
      </w:r>
      <w:proofErr w:type="spellEnd"/>
      <w:r w:rsidRPr="00FB7F9C">
        <w:rPr>
          <w:rFonts w:ascii="Times New Roman" w:hAnsi="Times New Roman" w:cs="Times New Roman"/>
        </w:rPr>
        <w:t xml:space="preserve">. The specific context of that collapse was a </w:t>
      </w:r>
      <w:r w:rsidR="006B2015">
        <w:rPr>
          <w:rFonts w:ascii="Times New Roman" w:hAnsi="Times New Roman" w:cs="Times New Roman"/>
        </w:rPr>
        <w:t xml:space="preserve">major change during </w:t>
      </w:r>
      <w:r w:rsidRPr="00FB7F9C">
        <w:rPr>
          <w:rFonts w:ascii="Times New Roman" w:hAnsi="Times New Roman" w:cs="Times New Roman"/>
        </w:rPr>
        <w:t xml:space="preserve">the 1980s </w:t>
      </w:r>
      <w:r w:rsidR="006B2015">
        <w:rPr>
          <w:rFonts w:ascii="Times New Roman" w:hAnsi="Times New Roman" w:cs="Times New Roman"/>
        </w:rPr>
        <w:t>in relation to</w:t>
      </w:r>
      <w:r w:rsidRPr="00FB7F9C">
        <w:rPr>
          <w:rFonts w:ascii="Times New Roman" w:hAnsi="Times New Roman" w:cs="Times New Roman"/>
        </w:rPr>
        <w:t xml:space="preserve"> </w:t>
      </w:r>
      <w:r w:rsidR="009D6AB0" w:rsidRPr="00FB7F9C">
        <w:rPr>
          <w:rFonts w:ascii="Times New Roman" w:hAnsi="Times New Roman" w:cs="Times New Roman"/>
        </w:rPr>
        <w:t>b</w:t>
      </w:r>
      <w:r w:rsidRPr="00FB7F9C">
        <w:rPr>
          <w:rFonts w:ascii="Times New Roman" w:hAnsi="Times New Roman" w:cs="Times New Roman"/>
        </w:rPr>
        <w:t>anking liberalisation. By that I mean, many leading economies</w:t>
      </w:r>
      <w:r w:rsidR="009D6AB0" w:rsidRPr="00FB7F9C">
        <w:rPr>
          <w:rFonts w:ascii="Times New Roman" w:hAnsi="Times New Roman" w:cs="Times New Roman"/>
        </w:rPr>
        <w:t>,</w:t>
      </w:r>
      <w:r w:rsidRPr="00FB7F9C">
        <w:rPr>
          <w:rFonts w:ascii="Times New Roman" w:hAnsi="Times New Roman" w:cs="Times New Roman"/>
        </w:rPr>
        <w:t xml:space="preserve"> including Australia</w:t>
      </w:r>
      <w:r w:rsidR="009D6AB0" w:rsidRPr="00FB7F9C">
        <w:rPr>
          <w:rFonts w:ascii="Times New Roman" w:hAnsi="Times New Roman" w:cs="Times New Roman"/>
        </w:rPr>
        <w:t>,</w:t>
      </w:r>
      <w:r w:rsidRPr="00FB7F9C">
        <w:rPr>
          <w:rFonts w:ascii="Times New Roman" w:hAnsi="Times New Roman" w:cs="Times New Roman"/>
        </w:rPr>
        <w:t xml:space="preserve"> had moved to a floating exchange rate and there was a growth in what are now </w:t>
      </w:r>
      <w:r w:rsidR="00954899" w:rsidRPr="00FB7F9C">
        <w:rPr>
          <w:rFonts w:ascii="Times New Roman" w:hAnsi="Times New Roman" w:cs="Times New Roman"/>
        </w:rPr>
        <w:t>termed</w:t>
      </w:r>
      <w:r w:rsidRPr="00FB7F9C">
        <w:rPr>
          <w:rFonts w:ascii="Times New Roman" w:hAnsi="Times New Roman" w:cs="Times New Roman"/>
        </w:rPr>
        <w:t xml:space="preserve"> </w:t>
      </w:r>
      <w:r w:rsidR="009D6AB0" w:rsidRPr="00FB7F9C">
        <w:rPr>
          <w:rFonts w:ascii="Times New Roman" w:hAnsi="Times New Roman" w:cs="Times New Roman"/>
        </w:rPr>
        <w:t>‘</w:t>
      </w:r>
      <w:r w:rsidRPr="00FB7F9C">
        <w:rPr>
          <w:rFonts w:ascii="Times New Roman" w:hAnsi="Times New Roman" w:cs="Times New Roman"/>
        </w:rPr>
        <w:t>global capital markets</w:t>
      </w:r>
      <w:r w:rsidR="009D6AB0" w:rsidRPr="00FB7F9C">
        <w:rPr>
          <w:rFonts w:ascii="Times New Roman" w:hAnsi="Times New Roman" w:cs="Times New Roman"/>
        </w:rPr>
        <w:t>’</w:t>
      </w:r>
      <w:r w:rsidRPr="00FB7F9C">
        <w:rPr>
          <w:rFonts w:ascii="Times New Roman" w:hAnsi="Times New Roman" w:cs="Times New Roman"/>
        </w:rPr>
        <w:t xml:space="preserve">. </w:t>
      </w:r>
      <w:r w:rsidR="009D6AB0" w:rsidRPr="00FB7F9C">
        <w:rPr>
          <w:rFonts w:ascii="Times New Roman" w:hAnsi="Times New Roman" w:cs="Times New Roman"/>
        </w:rPr>
        <w:t>B</w:t>
      </w:r>
      <w:r w:rsidRPr="00FB7F9C">
        <w:rPr>
          <w:rFonts w:ascii="Times New Roman" w:hAnsi="Times New Roman" w:cs="Times New Roman"/>
        </w:rPr>
        <w:t>anks, which had previously operated only in individual countries</w:t>
      </w:r>
      <w:r w:rsidR="00954899" w:rsidRPr="00FB7F9C">
        <w:rPr>
          <w:rFonts w:ascii="Times New Roman" w:hAnsi="Times New Roman" w:cs="Times New Roman"/>
        </w:rPr>
        <w:t xml:space="preserve">, </w:t>
      </w:r>
      <w:r w:rsidRPr="00FB7F9C">
        <w:rPr>
          <w:rFonts w:ascii="Times New Roman" w:hAnsi="Times New Roman" w:cs="Times New Roman"/>
        </w:rPr>
        <w:t>w</w:t>
      </w:r>
      <w:r w:rsidR="00954899" w:rsidRPr="00FB7F9C">
        <w:rPr>
          <w:rFonts w:ascii="Times New Roman" w:hAnsi="Times New Roman" w:cs="Times New Roman"/>
        </w:rPr>
        <w:t>ere now</w:t>
      </w:r>
      <w:r w:rsidRPr="00FB7F9C">
        <w:rPr>
          <w:rFonts w:ascii="Times New Roman" w:hAnsi="Times New Roman" w:cs="Times New Roman"/>
        </w:rPr>
        <w:t xml:space="preserve"> operating throughout the world. </w:t>
      </w:r>
      <w:r w:rsidR="00954899" w:rsidRPr="00FB7F9C">
        <w:rPr>
          <w:rFonts w:ascii="Times New Roman" w:hAnsi="Times New Roman" w:cs="Times New Roman"/>
        </w:rPr>
        <w:t>I</w:t>
      </w:r>
      <w:r w:rsidR="00376032" w:rsidRPr="00FB7F9C">
        <w:rPr>
          <w:rFonts w:ascii="Times New Roman" w:hAnsi="Times New Roman" w:cs="Times New Roman"/>
        </w:rPr>
        <w:t>n fact, I</w:t>
      </w:r>
      <w:r w:rsidR="00954899" w:rsidRPr="00FB7F9C">
        <w:rPr>
          <w:rFonts w:ascii="Times New Roman" w:hAnsi="Times New Roman" w:cs="Times New Roman"/>
        </w:rPr>
        <w:t xml:space="preserve"> could probably give an entire lecture purely on the</w:t>
      </w:r>
      <w:r w:rsidRPr="00FB7F9C">
        <w:rPr>
          <w:rFonts w:ascii="Times New Roman" w:hAnsi="Times New Roman" w:cs="Times New Roman"/>
        </w:rPr>
        <w:t xml:space="preserve"> changes to the banking landscape at that time.</w:t>
      </w:r>
      <w:r w:rsidR="00376032" w:rsidRPr="00FB7F9C">
        <w:rPr>
          <w:rFonts w:ascii="Times New Roman" w:hAnsi="Times New Roman" w:cs="Times New Roman"/>
        </w:rPr>
        <w:t xml:space="preserve"> </w:t>
      </w:r>
      <w:r w:rsidRPr="00FB7F9C">
        <w:rPr>
          <w:rFonts w:ascii="Times New Roman" w:hAnsi="Times New Roman" w:cs="Times New Roman"/>
        </w:rPr>
        <w:t>From insolvency point of view,</w:t>
      </w:r>
      <w:r w:rsidR="00954899" w:rsidRPr="00FB7F9C">
        <w:rPr>
          <w:rFonts w:ascii="Times New Roman" w:hAnsi="Times New Roman" w:cs="Times New Roman"/>
        </w:rPr>
        <w:t xml:space="preserve"> however,</w:t>
      </w:r>
      <w:r w:rsidRPr="00FB7F9C">
        <w:rPr>
          <w:rFonts w:ascii="Times New Roman" w:hAnsi="Times New Roman" w:cs="Times New Roman"/>
        </w:rPr>
        <w:t xml:space="preserve"> the globalisation of the banking industry meant, of course, the globalisation of credit</w:t>
      </w:r>
      <w:r w:rsidR="006B2015">
        <w:rPr>
          <w:rFonts w:ascii="Times New Roman" w:hAnsi="Times New Roman" w:cs="Times New Roman"/>
        </w:rPr>
        <w:t>,</w:t>
      </w:r>
      <w:r w:rsidRPr="00FB7F9C">
        <w:rPr>
          <w:rFonts w:ascii="Times New Roman" w:hAnsi="Times New Roman" w:cs="Times New Roman"/>
        </w:rPr>
        <w:t xml:space="preserve"> </w:t>
      </w:r>
      <w:r w:rsidR="00376032" w:rsidRPr="00FB7F9C">
        <w:rPr>
          <w:rFonts w:ascii="Times New Roman" w:hAnsi="Times New Roman" w:cs="Times New Roman"/>
        </w:rPr>
        <w:t>which in-turn meant the</w:t>
      </w:r>
      <w:r w:rsidRPr="00FB7F9C">
        <w:rPr>
          <w:rFonts w:ascii="Times New Roman" w:hAnsi="Times New Roman" w:cs="Times New Roman"/>
        </w:rPr>
        <w:t xml:space="preserve"> globalisation of credit </w:t>
      </w:r>
      <w:r w:rsidRPr="00FB7F9C">
        <w:rPr>
          <w:rFonts w:ascii="Times New Roman" w:hAnsi="Times New Roman" w:cs="Times New Roman"/>
          <w:i/>
          <w:iCs/>
        </w:rPr>
        <w:t>risk</w:t>
      </w:r>
      <w:r w:rsidRPr="00FB7F9C">
        <w:rPr>
          <w:rFonts w:ascii="Times New Roman" w:hAnsi="Times New Roman" w:cs="Times New Roman"/>
        </w:rPr>
        <w:t>.</w:t>
      </w:r>
    </w:p>
    <w:p w14:paraId="17F40BD5" w14:textId="0A40F49A" w:rsidR="0078208D" w:rsidRPr="00FB7F9C" w:rsidRDefault="007D7DDF"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The term ‘legal risk’ is often used to refer to </w:t>
      </w:r>
      <w:r w:rsidR="0078208D" w:rsidRPr="00FB7F9C">
        <w:rPr>
          <w:rFonts w:ascii="Times New Roman" w:hAnsi="Times New Roman" w:cs="Times New Roman"/>
        </w:rPr>
        <w:t xml:space="preserve">uncertainty in terms of how courts might react, or what laws might apply, if things go wrong. Putting </w:t>
      </w:r>
      <w:r w:rsidRPr="00FB7F9C">
        <w:rPr>
          <w:rFonts w:ascii="Times New Roman" w:hAnsi="Times New Roman" w:cs="Times New Roman"/>
        </w:rPr>
        <w:t xml:space="preserve">this </w:t>
      </w:r>
      <w:r w:rsidR="0078208D" w:rsidRPr="00FB7F9C">
        <w:rPr>
          <w:rFonts w:ascii="Times New Roman" w:hAnsi="Times New Roman" w:cs="Times New Roman"/>
        </w:rPr>
        <w:t xml:space="preserve">in purely commercial terms, </w:t>
      </w:r>
      <w:r w:rsidR="006B2015">
        <w:rPr>
          <w:rFonts w:ascii="Times New Roman" w:hAnsi="Times New Roman" w:cs="Times New Roman"/>
        </w:rPr>
        <w:t xml:space="preserve">to the extent </w:t>
      </w:r>
      <w:r w:rsidR="0078208D" w:rsidRPr="00FB7F9C">
        <w:rPr>
          <w:rFonts w:ascii="Times New Roman" w:hAnsi="Times New Roman" w:cs="Times New Roman"/>
        </w:rPr>
        <w:t xml:space="preserve">the </w:t>
      </w:r>
      <w:r w:rsidR="006B2015">
        <w:rPr>
          <w:rFonts w:ascii="Times New Roman" w:hAnsi="Times New Roman" w:cs="Times New Roman"/>
        </w:rPr>
        <w:t>global expansion of credit involved</w:t>
      </w:r>
      <w:r w:rsidR="0078208D" w:rsidRPr="00FB7F9C">
        <w:rPr>
          <w:rFonts w:ascii="Times New Roman" w:hAnsi="Times New Roman" w:cs="Times New Roman"/>
        </w:rPr>
        <w:t xml:space="preserve"> an element of </w:t>
      </w:r>
      <w:r w:rsidR="003621B3" w:rsidRPr="00FB7F9C">
        <w:rPr>
          <w:rFonts w:ascii="Times New Roman" w:hAnsi="Times New Roman" w:cs="Times New Roman"/>
        </w:rPr>
        <w:t>‘l</w:t>
      </w:r>
      <w:r w:rsidR="0078208D" w:rsidRPr="00FB7F9C">
        <w:rPr>
          <w:rFonts w:ascii="Times New Roman" w:hAnsi="Times New Roman" w:cs="Times New Roman"/>
        </w:rPr>
        <w:t>egal risk</w:t>
      </w:r>
      <w:r w:rsidR="003621B3" w:rsidRPr="00FB7F9C">
        <w:rPr>
          <w:rFonts w:ascii="Times New Roman" w:hAnsi="Times New Roman" w:cs="Times New Roman"/>
        </w:rPr>
        <w:t>’</w:t>
      </w:r>
      <w:r w:rsidR="0078208D" w:rsidRPr="00FB7F9C">
        <w:rPr>
          <w:rFonts w:ascii="Times New Roman" w:hAnsi="Times New Roman" w:cs="Times New Roman"/>
        </w:rPr>
        <w:t xml:space="preserve">, bankers will </w:t>
      </w:r>
      <w:r w:rsidR="003621B3" w:rsidRPr="00FB7F9C">
        <w:rPr>
          <w:rFonts w:ascii="Times New Roman" w:hAnsi="Times New Roman" w:cs="Times New Roman"/>
        </w:rPr>
        <w:t>p</w:t>
      </w:r>
      <w:r w:rsidR="0078208D" w:rsidRPr="00FB7F9C">
        <w:rPr>
          <w:rFonts w:ascii="Times New Roman" w:hAnsi="Times New Roman" w:cs="Times New Roman"/>
        </w:rPr>
        <w:t>rice the loans that they make with a</w:t>
      </w:r>
      <w:r w:rsidRPr="00FB7F9C">
        <w:rPr>
          <w:rFonts w:ascii="Times New Roman" w:hAnsi="Times New Roman" w:cs="Times New Roman"/>
        </w:rPr>
        <w:t xml:space="preserve">n additional </w:t>
      </w:r>
      <w:r w:rsidR="0078208D" w:rsidRPr="00FB7F9C">
        <w:rPr>
          <w:rFonts w:ascii="Times New Roman" w:hAnsi="Times New Roman" w:cs="Times New Roman"/>
        </w:rPr>
        <w:t xml:space="preserve">margin to address </w:t>
      </w:r>
      <w:r w:rsidR="006B2015">
        <w:rPr>
          <w:rFonts w:ascii="Times New Roman" w:hAnsi="Times New Roman" w:cs="Times New Roman"/>
        </w:rPr>
        <w:t>that</w:t>
      </w:r>
      <w:r w:rsidR="003621B3" w:rsidRPr="00FB7F9C">
        <w:rPr>
          <w:rFonts w:ascii="Times New Roman" w:hAnsi="Times New Roman" w:cs="Times New Roman"/>
        </w:rPr>
        <w:t xml:space="preserve"> ‘</w:t>
      </w:r>
      <w:r w:rsidR="0078208D" w:rsidRPr="00FB7F9C">
        <w:rPr>
          <w:rFonts w:ascii="Times New Roman" w:hAnsi="Times New Roman" w:cs="Times New Roman"/>
        </w:rPr>
        <w:t>legal risk</w:t>
      </w:r>
      <w:r w:rsidR="003621B3" w:rsidRPr="00FB7F9C">
        <w:rPr>
          <w:rFonts w:ascii="Times New Roman" w:hAnsi="Times New Roman" w:cs="Times New Roman"/>
        </w:rPr>
        <w:t>’.</w:t>
      </w:r>
      <w:r w:rsidR="0078208D" w:rsidRPr="00FB7F9C">
        <w:rPr>
          <w:rFonts w:ascii="Times New Roman" w:hAnsi="Times New Roman" w:cs="Times New Roman"/>
        </w:rPr>
        <w:t xml:space="preserve"> In other words, </w:t>
      </w:r>
      <w:r w:rsidR="003621B3" w:rsidRPr="00FB7F9C">
        <w:rPr>
          <w:rFonts w:ascii="Times New Roman" w:hAnsi="Times New Roman" w:cs="Times New Roman"/>
        </w:rPr>
        <w:t>c</w:t>
      </w:r>
      <w:r w:rsidR="0078208D" w:rsidRPr="00FB7F9C">
        <w:rPr>
          <w:rFonts w:ascii="Times New Roman" w:hAnsi="Times New Roman" w:cs="Times New Roman"/>
        </w:rPr>
        <w:t xml:space="preserve">redit becomes more expensive to the borrower, because of the uncertainty associated with </w:t>
      </w:r>
      <w:r w:rsidR="003621B3" w:rsidRPr="00FB7F9C">
        <w:rPr>
          <w:rFonts w:ascii="Times New Roman" w:hAnsi="Times New Roman" w:cs="Times New Roman"/>
        </w:rPr>
        <w:t xml:space="preserve">the </w:t>
      </w:r>
      <w:r w:rsidR="0078208D" w:rsidRPr="00FB7F9C">
        <w:rPr>
          <w:rFonts w:ascii="Times New Roman" w:hAnsi="Times New Roman" w:cs="Times New Roman"/>
        </w:rPr>
        <w:t>recovery of loans made in a cross-border context</w:t>
      </w:r>
      <w:r w:rsidR="006B2015">
        <w:rPr>
          <w:rFonts w:ascii="Times New Roman" w:hAnsi="Times New Roman" w:cs="Times New Roman"/>
        </w:rPr>
        <w:t>, with the result that the impulse to lend money is reduced and global trade is thereby affected</w:t>
      </w:r>
      <w:r w:rsidR="0078208D" w:rsidRPr="00FB7F9C">
        <w:rPr>
          <w:rFonts w:ascii="Times New Roman" w:hAnsi="Times New Roman" w:cs="Times New Roman"/>
        </w:rPr>
        <w:t>.</w:t>
      </w:r>
      <w:r w:rsidR="00B36157" w:rsidRPr="00FB7F9C">
        <w:rPr>
          <w:rFonts w:ascii="Times New Roman" w:hAnsi="Times New Roman" w:cs="Times New Roman"/>
        </w:rPr>
        <w:t xml:space="preserve"> </w:t>
      </w:r>
    </w:p>
    <w:p w14:paraId="304FF000" w14:textId="77777777" w:rsidR="006B2015" w:rsidRDefault="0078208D"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If I could just interpolate here, one of the functions of law, </w:t>
      </w:r>
      <w:r w:rsidR="006B2015">
        <w:rPr>
          <w:rFonts w:ascii="Times New Roman" w:hAnsi="Times New Roman" w:cs="Times New Roman"/>
        </w:rPr>
        <w:t>whether statute or case law</w:t>
      </w:r>
      <w:r w:rsidRPr="00FB7F9C">
        <w:rPr>
          <w:rFonts w:ascii="Times New Roman" w:hAnsi="Times New Roman" w:cs="Times New Roman"/>
        </w:rPr>
        <w:t>, is to provide advance guidance to actors in the community about the consequences that may follow in the future</w:t>
      </w:r>
      <w:r w:rsidR="00BE4EA8" w:rsidRPr="00FB7F9C">
        <w:rPr>
          <w:rFonts w:ascii="Times New Roman" w:hAnsi="Times New Roman" w:cs="Times New Roman"/>
        </w:rPr>
        <w:t>,</w:t>
      </w:r>
      <w:r w:rsidRPr="00FB7F9C">
        <w:rPr>
          <w:rFonts w:ascii="Times New Roman" w:hAnsi="Times New Roman" w:cs="Times New Roman"/>
        </w:rPr>
        <w:t xml:space="preserve"> should a specific circumstance arise. The higher the level of certainty about a future response to a given scenario, the lower the level of risk premium that needs to be built into the transaction costs. This is a key rationale for</w:t>
      </w:r>
      <w:r w:rsidR="00937BDF" w:rsidRPr="00FB7F9C">
        <w:rPr>
          <w:rFonts w:ascii="Times New Roman" w:hAnsi="Times New Roman" w:cs="Times New Roman"/>
        </w:rPr>
        <w:t xml:space="preserve"> all</w:t>
      </w:r>
      <w:r w:rsidRPr="00FB7F9C">
        <w:rPr>
          <w:rFonts w:ascii="Times New Roman" w:hAnsi="Times New Roman" w:cs="Times New Roman"/>
        </w:rPr>
        <w:t xml:space="preserve"> the work done by UNCITRA</w:t>
      </w:r>
      <w:r w:rsidR="00937BDF" w:rsidRPr="00FB7F9C">
        <w:rPr>
          <w:rFonts w:ascii="Times New Roman" w:hAnsi="Times New Roman" w:cs="Times New Roman"/>
        </w:rPr>
        <w:t xml:space="preserve">L in </w:t>
      </w:r>
      <w:r w:rsidRPr="00FB7F9C">
        <w:rPr>
          <w:rFonts w:ascii="Times New Roman" w:hAnsi="Times New Roman" w:cs="Times New Roman"/>
        </w:rPr>
        <w:t xml:space="preserve">addressing problems associated with </w:t>
      </w:r>
      <w:r w:rsidR="00937BDF" w:rsidRPr="00FB7F9C">
        <w:rPr>
          <w:rFonts w:ascii="Times New Roman" w:hAnsi="Times New Roman" w:cs="Times New Roman"/>
        </w:rPr>
        <w:t>g</w:t>
      </w:r>
      <w:r w:rsidRPr="00FB7F9C">
        <w:rPr>
          <w:rFonts w:ascii="Times New Roman" w:hAnsi="Times New Roman" w:cs="Times New Roman"/>
        </w:rPr>
        <w:t xml:space="preserve">lobal trade and commerce. </w:t>
      </w:r>
    </w:p>
    <w:p w14:paraId="0876B9F5" w14:textId="702CA683" w:rsidR="0078208D" w:rsidRPr="00FB7F9C" w:rsidRDefault="0078208D"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lastRenderedPageBreak/>
        <w:t>All of the texts developed through UNCITRAL</w:t>
      </w:r>
      <w:r w:rsidR="00374C00" w:rsidRPr="00FB7F9C">
        <w:rPr>
          <w:rFonts w:ascii="Times New Roman" w:hAnsi="Times New Roman" w:cs="Times New Roman"/>
        </w:rPr>
        <w:t xml:space="preserve"> have this common feature, namely reducing </w:t>
      </w:r>
      <w:r w:rsidR="00BE4EA8" w:rsidRPr="00FB7F9C">
        <w:rPr>
          <w:rFonts w:ascii="Times New Roman" w:hAnsi="Times New Roman" w:cs="Times New Roman"/>
        </w:rPr>
        <w:t xml:space="preserve">the </w:t>
      </w:r>
      <w:r w:rsidR="00374C00" w:rsidRPr="00FB7F9C">
        <w:rPr>
          <w:rFonts w:ascii="Times New Roman" w:hAnsi="Times New Roman" w:cs="Times New Roman"/>
        </w:rPr>
        <w:t xml:space="preserve">legal risks </w:t>
      </w:r>
      <w:r w:rsidR="00BE4EA8" w:rsidRPr="00FB7F9C">
        <w:rPr>
          <w:rFonts w:ascii="Times New Roman" w:hAnsi="Times New Roman" w:cs="Times New Roman"/>
        </w:rPr>
        <w:t xml:space="preserve">associated with </w:t>
      </w:r>
      <w:r w:rsidR="00374C00" w:rsidRPr="00FB7F9C">
        <w:rPr>
          <w:rFonts w:ascii="Times New Roman" w:hAnsi="Times New Roman" w:cs="Times New Roman"/>
        </w:rPr>
        <w:t xml:space="preserve">international trade by creating a set of common rules that apply in participating states. This can be put </w:t>
      </w:r>
      <w:r w:rsidR="00937BDF" w:rsidRPr="00FB7F9C">
        <w:rPr>
          <w:rFonts w:ascii="Times New Roman" w:hAnsi="Times New Roman" w:cs="Times New Roman"/>
        </w:rPr>
        <w:t xml:space="preserve">by </w:t>
      </w:r>
      <w:r w:rsidR="00374C00" w:rsidRPr="00FB7F9C">
        <w:rPr>
          <w:rFonts w:ascii="Times New Roman" w:hAnsi="Times New Roman" w:cs="Times New Roman"/>
        </w:rPr>
        <w:t>reference to a simple analogy</w:t>
      </w:r>
      <w:r w:rsidR="00937BDF" w:rsidRPr="00FB7F9C">
        <w:rPr>
          <w:rFonts w:ascii="Times New Roman" w:hAnsi="Times New Roman" w:cs="Times New Roman"/>
        </w:rPr>
        <w:t xml:space="preserve"> (</w:t>
      </w:r>
      <w:r w:rsidR="00374C00" w:rsidRPr="00FB7F9C">
        <w:rPr>
          <w:rFonts w:ascii="Times New Roman" w:hAnsi="Times New Roman" w:cs="Times New Roman"/>
        </w:rPr>
        <w:t>which is more a feature of the mainland than Tasmania</w:t>
      </w:r>
      <w:r w:rsidR="00937BDF" w:rsidRPr="00FB7F9C">
        <w:rPr>
          <w:rFonts w:ascii="Times New Roman" w:hAnsi="Times New Roman" w:cs="Times New Roman"/>
        </w:rPr>
        <w:t>),</w:t>
      </w:r>
      <w:r w:rsidR="00374C00" w:rsidRPr="00FB7F9C">
        <w:rPr>
          <w:rFonts w:ascii="Times New Roman" w:hAnsi="Times New Roman" w:cs="Times New Roman"/>
        </w:rPr>
        <w:t xml:space="preserve"> of having a single railway gauge between neighbouring states rather than having different trains running on different tracks </w:t>
      </w:r>
      <w:r w:rsidR="006B2015">
        <w:rPr>
          <w:rFonts w:ascii="Times New Roman" w:hAnsi="Times New Roman" w:cs="Times New Roman"/>
        </w:rPr>
        <w:t>that mean</w:t>
      </w:r>
      <w:r w:rsidR="00374C00" w:rsidRPr="00FB7F9C">
        <w:rPr>
          <w:rFonts w:ascii="Times New Roman" w:hAnsi="Times New Roman" w:cs="Times New Roman"/>
        </w:rPr>
        <w:t xml:space="preserve"> people having to change trains at </w:t>
      </w:r>
      <w:r w:rsidR="006B2015">
        <w:rPr>
          <w:rFonts w:ascii="Times New Roman" w:hAnsi="Times New Roman" w:cs="Times New Roman"/>
        </w:rPr>
        <w:t>the</w:t>
      </w:r>
      <w:r w:rsidR="00374C00" w:rsidRPr="00FB7F9C">
        <w:rPr>
          <w:rFonts w:ascii="Times New Roman" w:hAnsi="Times New Roman" w:cs="Times New Roman"/>
        </w:rPr>
        <w:t xml:space="preserve"> border</w:t>
      </w:r>
      <w:r w:rsidR="006B2015">
        <w:rPr>
          <w:rFonts w:ascii="Times New Roman" w:hAnsi="Times New Roman" w:cs="Times New Roman"/>
        </w:rPr>
        <w:t xml:space="preserve"> to get from point A to point B</w:t>
      </w:r>
      <w:r w:rsidR="00374C00" w:rsidRPr="00FB7F9C">
        <w:rPr>
          <w:rFonts w:ascii="Times New Roman" w:hAnsi="Times New Roman" w:cs="Times New Roman"/>
        </w:rPr>
        <w:t>.</w:t>
      </w:r>
    </w:p>
    <w:p w14:paraId="4DC89BBC" w14:textId="64C277D8" w:rsidR="00374C00" w:rsidRPr="00FB7F9C" w:rsidRDefault="00374C00"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In the last 25 years, </w:t>
      </w:r>
      <w:r w:rsidR="00937BDF" w:rsidRPr="00FB7F9C">
        <w:rPr>
          <w:rFonts w:ascii="Times New Roman" w:hAnsi="Times New Roman" w:cs="Times New Roman"/>
        </w:rPr>
        <w:t xml:space="preserve">UNCITRAL </w:t>
      </w:r>
      <w:r w:rsidRPr="00FB7F9C">
        <w:rPr>
          <w:rFonts w:ascii="Times New Roman" w:hAnsi="Times New Roman" w:cs="Times New Roman"/>
        </w:rPr>
        <w:t xml:space="preserve">has taken up the challenge of addressing </w:t>
      </w:r>
      <w:r w:rsidR="00635913" w:rsidRPr="00FB7F9C">
        <w:rPr>
          <w:rFonts w:ascii="Times New Roman" w:hAnsi="Times New Roman" w:cs="Times New Roman"/>
        </w:rPr>
        <w:t xml:space="preserve">such </w:t>
      </w:r>
      <w:r w:rsidRPr="00FB7F9C">
        <w:rPr>
          <w:rFonts w:ascii="Times New Roman" w:hAnsi="Times New Roman" w:cs="Times New Roman"/>
        </w:rPr>
        <w:t>cross-border insolvency problems in</w:t>
      </w:r>
      <w:r w:rsidR="00937BDF" w:rsidRPr="00FB7F9C">
        <w:rPr>
          <w:rFonts w:ascii="Times New Roman" w:hAnsi="Times New Roman" w:cs="Times New Roman"/>
        </w:rPr>
        <w:t>crementally.</w:t>
      </w:r>
    </w:p>
    <w:p w14:paraId="240B49D3" w14:textId="2C88FDC9" w:rsidR="00374C00" w:rsidRPr="00FB7F9C" w:rsidRDefault="00374C00"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The first and foundational text is the </w:t>
      </w:r>
      <w:r w:rsidR="00937BDF" w:rsidRPr="00FB7F9C">
        <w:rPr>
          <w:rFonts w:ascii="Times New Roman" w:hAnsi="Times New Roman" w:cs="Times New Roman"/>
          <w:i/>
          <w:iCs/>
        </w:rPr>
        <w:t>M</w:t>
      </w:r>
      <w:r w:rsidRPr="00FB7F9C">
        <w:rPr>
          <w:rFonts w:ascii="Times New Roman" w:hAnsi="Times New Roman" w:cs="Times New Roman"/>
          <w:i/>
          <w:iCs/>
        </w:rPr>
        <w:t xml:space="preserve">odel </w:t>
      </w:r>
      <w:r w:rsidR="00937BDF" w:rsidRPr="00FB7F9C">
        <w:rPr>
          <w:rFonts w:ascii="Times New Roman" w:hAnsi="Times New Roman" w:cs="Times New Roman"/>
          <w:i/>
          <w:iCs/>
        </w:rPr>
        <w:t>La</w:t>
      </w:r>
      <w:r w:rsidRPr="00FB7F9C">
        <w:rPr>
          <w:rFonts w:ascii="Times New Roman" w:hAnsi="Times New Roman" w:cs="Times New Roman"/>
          <w:i/>
          <w:iCs/>
        </w:rPr>
        <w:t xml:space="preserve">w on </w:t>
      </w:r>
      <w:r w:rsidR="00937BDF" w:rsidRPr="00FB7F9C">
        <w:rPr>
          <w:rFonts w:ascii="Times New Roman" w:hAnsi="Times New Roman" w:cs="Times New Roman"/>
          <w:i/>
          <w:iCs/>
        </w:rPr>
        <w:t>C</w:t>
      </w:r>
      <w:r w:rsidRPr="00FB7F9C">
        <w:rPr>
          <w:rFonts w:ascii="Times New Roman" w:hAnsi="Times New Roman" w:cs="Times New Roman"/>
          <w:i/>
          <w:iCs/>
        </w:rPr>
        <w:t>ross-</w:t>
      </w:r>
      <w:r w:rsidR="00937BDF" w:rsidRPr="00FB7F9C">
        <w:rPr>
          <w:rFonts w:ascii="Times New Roman" w:hAnsi="Times New Roman" w:cs="Times New Roman"/>
          <w:i/>
          <w:iCs/>
        </w:rPr>
        <w:t>B</w:t>
      </w:r>
      <w:r w:rsidRPr="00FB7F9C">
        <w:rPr>
          <w:rFonts w:ascii="Times New Roman" w:hAnsi="Times New Roman" w:cs="Times New Roman"/>
          <w:i/>
          <w:iCs/>
        </w:rPr>
        <w:t xml:space="preserve">order </w:t>
      </w:r>
      <w:r w:rsidR="00937BDF" w:rsidRPr="00FB7F9C">
        <w:rPr>
          <w:rFonts w:ascii="Times New Roman" w:hAnsi="Times New Roman" w:cs="Times New Roman"/>
          <w:i/>
          <w:iCs/>
        </w:rPr>
        <w:t>I</w:t>
      </w:r>
      <w:r w:rsidRPr="00FB7F9C">
        <w:rPr>
          <w:rFonts w:ascii="Times New Roman" w:hAnsi="Times New Roman" w:cs="Times New Roman"/>
          <w:i/>
          <w:iCs/>
        </w:rPr>
        <w:t>nsolvency</w:t>
      </w:r>
      <w:r w:rsidR="00937BDF" w:rsidRPr="00FB7F9C">
        <w:rPr>
          <w:rFonts w:ascii="Times New Roman" w:hAnsi="Times New Roman" w:cs="Times New Roman"/>
          <w:i/>
          <w:iCs/>
        </w:rPr>
        <w:t xml:space="preserve"> (1997</w:t>
      </w:r>
      <w:proofErr w:type="gramStart"/>
      <w:r w:rsidR="00937BDF" w:rsidRPr="00FB7F9C">
        <w:rPr>
          <w:rFonts w:ascii="Times New Roman" w:hAnsi="Times New Roman" w:cs="Times New Roman"/>
          <w:i/>
          <w:iCs/>
        </w:rPr>
        <w:t>)</w:t>
      </w:r>
      <w:r w:rsidRPr="00FB7F9C">
        <w:rPr>
          <w:rFonts w:ascii="Times New Roman" w:hAnsi="Times New Roman" w:cs="Times New Roman"/>
        </w:rPr>
        <w:t xml:space="preserve"> which</w:t>
      </w:r>
      <w:proofErr w:type="gramEnd"/>
      <w:r w:rsidRPr="00FB7F9C">
        <w:rPr>
          <w:rFonts w:ascii="Times New Roman" w:hAnsi="Times New Roman" w:cs="Times New Roman"/>
        </w:rPr>
        <w:t xml:space="preserve"> </w:t>
      </w:r>
      <w:r w:rsidR="00937BDF" w:rsidRPr="00FB7F9C">
        <w:rPr>
          <w:rFonts w:ascii="Times New Roman" w:hAnsi="Times New Roman" w:cs="Times New Roman"/>
        </w:rPr>
        <w:t>has formed the basis of cross-border insolvency legislation in at least 46 states,</w:t>
      </w:r>
      <w:r w:rsidRPr="00FB7F9C">
        <w:rPr>
          <w:rFonts w:ascii="Times New Roman" w:hAnsi="Times New Roman" w:cs="Times New Roman"/>
        </w:rPr>
        <w:t xml:space="preserve"> including Australia.</w:t>
      </w:r>
      <w:r w:rsidR="00BF400F" w:rsidRPr="00FB7F9C">
        <w:rPr>
          <w:rStyle w:val="FootnoteReference"/>
          <w:rFonts w:ascii="Times New Roman" w:hAnsi="Times New Roman" w:cs="Times New Roman"/>
        </w:rPr>
        <w:footnoteReference w:id="8"/>
      </w:r>
      <w:r w:rsidR="00BA2605" w:rsidRPr="00FB7F9C">
        <w:rPr>
          <w:rFonts w:ascii="Times New Roman" w:hAnsi="Times New Roman" w:cs="Times New Roman"/>
        </w:rPr>
        <w:t xml:space="preserve"> </w:t>
      </w:r>
      <w:r w:rsidRPr="00FB7F9C">
        <w:rPr>
          <w:rFonts w:ascii="Times New Roman" w:hAnsi="Times New Roman" w:cs="Times New Roman"/>
        </w:rPr>
        <w:t xml:space="preserve">This </w:t>
      </w:r>
      <w:r w:rsidR="00BF400F" w:rsidRPr="00FB7F9C">
        <w:rPr>
          <w:rFonts w:ascii="Times New Roman" w:hAnsi="Times New Roman" w:cs="Times New Roman"/>
          <w:i/>
          <w:iCs/>
        </w:rPr>
        <w:t xml:space="preserve">Model Law </w:t>
      </w:r>
      <w:r w:rsidRPr="00FB7F9C">
        <w:rPr>
          <w:rFonts w:ascii="Times New Roman" w:hAnsi="Times New Roman" w:cs="Times New Roman"/>
        </w:rPr>
        <w:t>is elegant in its simplicity. The underlying rationale is that creditors should not be a</w:t>
      </w:r>
      <w:r w:rsidR="006B2015">
        <w:rPr>
          <w:rFonts w:ascii="Times New Roman" w:hAnsi="Times New Roman" w:cs="Times New Roman"/>
        </w:rPr>
        <w:t xml:space="preserve">dvantaged or </w:t>
      </w:r>
      <w:r w:rsidRPr="00FB7F9C">
        <w:rPr>
          <w:rFonts w:ascii="Times New Roman" w:hAnsi="Times New Roman" w:cs="Times New Roman"/>
        </w:rPr>
        <w:t>disadvantaged by their geographical status.</w:t>
      </w:r>
      <w:r w:rsidR="00E018AB" w:rsidRPr="00FB7F9C">
        <w:rPr>
          <w:rStyle w:val="FootnoteReference"/>
          <w:rFonts w:ascii="Times New Roman" w:hAnsi="Times New Roman" w:cs="Times New Roman"/>
        </w:rPr>
        <w:footnoteReference w:id="9"/>
      </w:r>
      <w:r w:rsidRPr="00FB7F9C">
        <w:rPr>
          <w:rFonts w:ascii="Times New Roman" w:hAnsi="Times New Roman" w:cs="Times New Roman"/>
        </w:rPr>
        <w:t xml:space="preserve"> To take a simple example, if a company operates</w:t>
      </w:r>
      <w:r w:rsidR="00BF400F" w:rsidRPr="00FB7F9C">
        <w:rPr>
          <w:rFonts w:ascii="Times New Roman" w:hAnsi="Times New Roman" w:cs="Times New Roman"/>
        </w:rPr>
        <w:t xml:space="preserve"> through subsidiaries</w:t>
      </w:r>
      <w:r w:rsidRPr="00FB7F9C">
        <w:rPr>
          <w:rFonts w:ascii="Times New Roman" w:hAnsi="Times New Roman" w:cs="Times New Roman"/>
        </w:rPr>
        <w:t xml:space="preserve"> in </w:t>
      </w:r>
      <w:r w:rsidR="00BF400F" w:rsidRPr="00FB7F9C">
        <w:rPr>
          <w:rFonts w:ascii="Times New Roman" w:hAnsi="Times New Roman" w:cs="Times New Roman"/>
        </w:rPr>
        <w:t xml:space="preserve">Country A and Country </w:t>
      </w:r>
      <w:r w:rsidR="006B2015">
        <w:rPr>
          <w:rFonts w:ascii="Times New Roman" w:hAnsi="Times New Roman" w:cs="Times New Roman"/>
        </w:rPr>
        <w:t>B</w:t>
      </w:r>
      <w:r w:rsidR="00BF400F" w:rsidRPr="00FB7F9C">
        <w:rPr>
          <w:rFonts w:ascii="Times New Roman" w:hAnsi="Times New Roman" w:cs="Times New Roman"/>
        </w:rPr>
        <w:t>, and h</w:t>
      </w:r>
      <w:r w:rsidRPr="00FB7F9C">
        <w:rPr>
          <w:rFonts w:ascii="Times New Roman" w:hAnsi="Times New Roman" w:cs="Times New Roman"/>
        </w:rPr>
        <w:t xml:space="preserve">as assets </w:t>
      </w:r>
      <w:r w:rsidR="00BF400F" w:rsidRPr="00FB7F9C">
        <w:rPr>
          <w:rFonts w:ascii="Times New Roman" w:hAnsi="Times New Roman" w:cs="Times New Roman"/>
        </w:rPr>
        <w:t xml:space="preserve">and creditors </w:t>
      </w:r>
      <w:r w:rsidRPr="00FB7F9C">
        <w:rPr>
          <w:rFonts w:ascii="Times New Roman" w:hAnsi="Times New Roman" w:cs="Times New Roman"/>
        </w:rPr>
        <w:t xml:space="preserve">in both countries, </w:t>
      </w:r>
      <w:r w:rsidR="00BF400F" w:rsidRPr="00FB7F9C">
        <w:rPr>
          <w:rFonts w:ascii="Times New Roman" w:hAnsi="Times New Roman" w:cs="Times New Roman"/>
        </w:rPr>
        <w:t xml:space="preserve">the </w:t>
      </w:r>
      <w:r w:rsidRPr="00FB7F9C">
        <w:rPr>
          <w:rFonts w:ascii="Times New Roman" w:hAnsi="Times New Roman" w:cs="Times New Roman"/>
        </w:rPr>
        <w:t xml:space="preserve">aim of the </w:t>
      </w:r>
      <w:r w:rsidR="00BF400F" w:rsidRPr="00FB7F9C">
        <w:rPr>
          <w:rFonts w:ascii="Times New Roman" w:hAnsi="Times New Roman" w:cs="Times New Roman"/>
          <w:i/>
          <w:iCs/>
        </w:rPr>
        <w:t xml:space="preserve">Model Law </w:t>
      </w:r>
      <w:r w:rsidRPr="00FB7F9C">
        <w:rPr>
          <w:rFonts w:ascii="Times New Roman" w:hAnsi="Times New Roman" w:cs="Times New Roman"/>
        </w:rPr>
        <w:t xml:space="preserve">is </w:t>
      </w:r>
      <w:r w:rsidR="006B2015">
        <w:rPr>
          <w:rFonts w:ascii="Times New Roman" w:hAnsi="Times New Roman" w:cs="Times New Roman"/>
        </w:rPr>
        <w:t>to ensure that</w:t>
      </w:r>
      <w:r w:rsidRPr="00FB7F9C">
        <w:rPr>
          <w:rFonts w:ascii="Times New Roman" w:hAnsi="Times New Roman" w:cs="Times New Roman"/>
        </w:rPr>
        <w:t xml:space="preserve"> the assets of the company are placed in a single pool and distributed equally between the creditors in </w:t>
      </w:r>
      <w:r w:rsidR="00BF400F" w:rsidRPr="00FB7F9C">
        <w:rPr>
          <w:rFonts w:ascii="Times New Roman" w:hAnsi="Times New Roman" w:cs="Times New Roman"/>
        </w:rPr>
        <w:t>Company A</w:t>
      </w:r>
      <w:r w:rsidRPr="00FB7F9C">
        <w:rPr>
          <w:rFonts w:ascii="Times New Roman" w:hAnsi="Times New Roman" w:cs="Times New Roman"/>
        </w:rPr>
        <w:t xml:space="preserve"> and </w:t>
      </w:r>
      <w:r w:rsidR="00BF400F" w:rsidRPr="00FB7F9C">
        <w:rPr>
          <w:rFonts w:ascii="Times New Roman" w:hAnsi="Times New Roman" w:cs="Times New Roman"/>
        </w:rPr>
        <w:t>Company</w:t>
      </w:r>
      <w:r w:rsidRPr="00FB7F9C">
        <w:rPr>
          <w:rFonts w:ascii="Times New Roman" w:hAnsi="Times New Roman" w:cs="Times New Roman"/>
        </w:rPr>
        <w:t xml:space="preserve"> B, as part of a single liquidation. Most people would think that this is fair, and eliminates what might otherwise be an arbitrary geographical border.</w:t>
      </w:r>
    </w:p>
    <w:p w14:paraId="64A04ED7" w14:textId="77777777" w:rsidR="00582100" w:rsidRPr="00FB7F9C" w:rsidRDefault="00BA2605"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Unfortunately, </w:t>
      </w:r>
      <w:r w:rsidR="00582100" w:rsidRPr="00FB7F9C">
        <w:rPr>
          <w:rFonts w:ascii="Times New Roman" w:hAnsi="Times New Roman" w:cs="Times New Roman"/>
        </w:rPr>
        <w:t>la</w:t>
      </w:r>
      <w:r w:rsidR="00374C00" w:rsidRPr="00FB7F9C">
        <w:rPr>
          <w:rFonts w:ascii="Times New Roman" w:hAnsi="Times New Roman" w:cs="Times New Roman"/>
        </w:rPr>
        <w:t xml:space="preserve">wyers don’t necessarily see the problem that simply. Country </w:t>
      </w:r>
      <w:r w:rsidR="00BB29A3" w:rsidRPr="00FB7F9C">
        <w:rPr>
          <w:rFonts w:ascii="Times New Roman" w:hAnsi="Times New Roman" w:cs="Times New Roman"/>
        </w:rPr>
        <w:t>A and C</w:t>
      </w:r>
      <w:r w:rsidR="00374C00" w:rsidRPr="00FB7F9C">
        <w:rPr>
          <w:rFonts w:ascii="Times New Roman" w:hAnsi="Times New Roman" w:cs="Times New Roman"/>
        </w:rPr>
        <w:t xml:space="preserve">ountry </w:t>
      </w:r>
      <w:r w:rsidR="00BB29A3" w:rsidRPr="00FB7F9C">
        <w:rPr>
          <w:rFonts w:ascii="Times New Roman" w:hAnsi="Times New Roman" w:cs="Times New Roman"/>
        </w:rPr>
        <w:t xml:space="preserve">B </w:t>
      </w:r>
      <w:r w:rsidR="00374C00" w:rsidRPr="00FB7F9C">
        <w:rPr>
          <w:rFonts w:ascii="Times New Roman" w:hAnsi="Times New Roman" w:cs="Times New Roman"/>
        </w:rPr>
        <w:t>might have completely different legal systems</w:t>
      </w:r>
      <w:r w:rsidR="00BB29A3" w:rsidRPr="00FB7F9C">
        <w:rPr>
          <w:rFonts w:ascii="Times New Roman" w:hAnsi="Times New Roman" w:cs="Times New Roman"/>
        </w:rPr>
        <w:t xml:space="preserve"> </w:t>
      </w:r>
      <w:r w:rsidR="00374C00" w:rsidRPr="00FB7F9C">
        <w:rPr>
          <w:rFonts w:ascii="Times New Roman" w:hAnsi="Times New Roman" w:cs="Times New Roman"/>
        </w:rPr>
        <w:t>–</w:t>
      </w:r>
      <w:r w:rsidR="00BB29A3" w:rsidRPr="00FB7F9C">
        <w:rPr>
          <w:rFonts w:ascii="Times New Roman" w:hAnsi="Times New Roman" w:cs="Times New Roman"/>
        </w:rPr>
        <w:t xml:space="preserve"> t</w:t>
      </w:r>
      <w:r w:rsidR="00374C00" w:rsidRPr="00FB7F9C">
        <w:rPr>
          <w:rFonts w:ascii="Times New Roman" w:hAnsi="Times New Roman" w:cs="Times New Roman"/>
        </w:rPr>
        <w:t>hink Australia and Indonesia</w:t>
      </w:r>
      <w:r w:rsidR="00BB29A3" w:rsidRPr="00FB7F9C">
        <w:rPr>
          <w:rFonts w:ascii="Times New Roman" w:hAnsi="Times New Roman" w:cs="Times New Roman"/>
        </w:rPr>
        <w:t xml:space="preserve"> for example</w:t>
      </w:r>
      <w:r w:rsidR="00374C00" w:rsidRPr="00FB7F9C">
        <w:rPr>
          <w:rFonts w:ascii="Times New Roman" w:hAnsi="Times New Roman" w:cs="Times New Roman"/>
        </w:rPr>
        <w:t>, rather than Australia and New Zealand.</w:t>
      </w:r>
      <w:r w:rsidR="00582100" w:rsidRPr="00FB7F9C">
        <w:rPr>
          <w:rFonts w:ascii="Times New Roman" w:hAnsi="Times New Roman" w:cs="Times New Roman"/>
        </w:rPr>
        <w:t xml:space="preserve"> </w:t>
      </w:r>
    </w:p>
    <w:p w14:paraId="2929C6DE" w14:textId="344870C1" w:rsidR="00374C00" w:rsidRPr="00FB7F9C" w:rsidRDefault="006B2015"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What if</w:t>
      </w:r>
      <w:r w:rsidR="00374C00" w:rsidRPr="00FB7F9C">
        <w:rPr>
          <w:rFonts w:ascii="Times New Roman" w:hAnsi="Times New Roman" w:cs="Times New Roman"/>
        </w:rPr>
        <w:t xml:space="preserve"> all of the assets are in </w:t>
      </w:r>
      <w:r w:rsidR="00F446CA" w:rsidRPr="00FB7F9C">
        <w:rPr>
          <w:rFonts w:ascii="Times New Roman" w:hAnsi="Times New Roman" w:cs="Times New Roman"/>
        </w:rPr>
        <w:t>C</w:t>
      </w:r>
      <w:r w:rsidR="00374C00" w:rsidRPr="00FB7F9C">
        <w:rPr>
          <w:rFonts w:ascii="Times New Roman" w:hAnsi="Times New Roman" w:cs="Times New Roman"/>
        </w:rPr>
        <w:t xml:space="preserve">ountry </w:t>
      </w:r>
      <w:r w:rsidR="00F446CA" w:rsidRPr="00FB7F9C">
        <w:rPr>
          <w:rFonts w:ascii="Times New Roman" w:hAnsi="Times New Roman" w:cs="Times New Roman"/>
        </w:rPr>
        <w:t>A</w:t>
      </w:r>
      <w:r w:rsidR="00374C00" w:rsidRPr="00FB7F9C">
        <w:rPr>
          <w:rFonts w:ascii="Times New Roman" w:hAnsi="Times New Roman" w:cs="Times New Roman"/>
        </w:rPr>
        <w:t xml:space="preserve"> and most of the creditors are in </w:t>
      </w:r>
      <w:r w:rsidR="00F446CA" w:rsidRPr="00FB7F9C">
        <w:rPr>
          <w:rFonts w:ascii="Times New Roman" w:hAnsi="Times New Roman" w:cs="Times New Roman"/>
        </w:rPr>
        <w:t>Country B?</w:t>
      </w:r>
      <w:r w:rsidR="00374C00" w:rsidRPr="00FB7F9C">
        <w:rPr>
          <w:rFonts w:ascii="Times New Roman" w:hAnsi="Times New Roman" w:cs="Times New Roman"/>
        </w:rPr>
        <w:t xml:space="preserve"> For example</w:t>
      </w:r>
      <w:r w:rsidR="00F446CA" w:rsidRPr="00FB7F9C">
        <w:rPr>
          <w:rFonts w:ascii="Times New Roman" w:hAnsi="Times New Roman" w:cs="Times New Roman"/>
        </w:rPr>
        <w:t>, if</w:t>
      </w:r>
      <w:r w:rsidR="00374C00" w:rsidRPr="00FB7F9C">
        <w:rPr>
          <w:rFonts w:ascii="Times New Roman" w:hAnsi="Times New Roman" w:cs="Times New Roman"/>
        </w:rPr>
        <w:t xml:space="preserve"> the company goes into liquidation with $100 in a bank account in </w:t>
      </w:r>
      <w:r w:rsidR="00F446CA" w:rsidRPr="00FB7F9C">
        <w:rPr>
          <w:rFonts w:ascii="Times New Roman" w:hAnsi="Times New Roman" w:cs="Times New Roman"/>
        </w:rPr>
        <w:t>Country A</w:t>
      </w:r>
      <w:r w:rsidR="00374C00" w:rsidRPr="00FB7F9C">
        <w:rPr>
          <w:rFonts w:ascii="Times New Roman" w:hAnsi="Times New Roman" w:cs="Times New Roman"/>
        </w:rPr>
        <w:t xml:space="preserve">, $100 worth of creditors in </w:t>
      </w:r>
      <w:r w:rsidR="00F446CA" w:rsidRPr="00FB7F9C">
        <w:rPr>
          <w:rFonts w:ascii="Times New Roman" w:hAnsi="Times New Roman" w:cs="Times New Roman"/>
        </w:rPr>
        <w:t>Country A,</w:t>
      </w:r>
      <w:r w:rsidR="00374C00" w:rsidRPr="00FB7F9C">
        <w:rPr>
          <w:rFonts w:ascii="Times New Roman" w:hAnsi="Times New Roman" w:cs="Times New Roman"/>
        </w:rPr>
        <w:t xml:space="preserve"> and $100 dollars worth of </w:t>
      </w:r>
      <w:r w:rsidR="00F446CA" w:rsidRPr="00FB7F9C">
        <w:rPr>
          <w:rFonts w:ascii="Times New Roman" w:hAnsi="Times New Roman" w:cs="Times New Roman"/>
        </w:rPr>
        <w:t>creditors</w:t>
      </w:r>
      <w:r w:rsidR="00374C00" w:rsidRPr="00FB7F9C">
        <w:rPr>
          <w:rFonts w:ascii="Times New Roman" w:hAnsi="Times New Roman" w:cs="Times New Roman"/>
        </w:rPr>
        <w:t xml:space="preserve"> in </w:t>
      </w:r>
      <w:r w:rsidR="00F446CA" w:rsidRPr="00FB7F9C">
        <w:rPr>
          <w:rFonts w:ascii="Times New Roman" w:hAnsi="Times New Roman" w:cs="Times New Roman"/>
        </w:rPr>
        <w:t>Country B</w:t>
      </w:r>
      <w:r w:rsidR="00374C00" w:rsidRPr="00FB7F9C">
        <w:rPr>
          <w:rFonts w:ascii="Times New Roman" w:hAnsi="Times New Roman" w:cs="Times New Roman"/>
        </w:rPr>
        <w:t xml:space="preserve">. The fair solution would be </w:t>
      </w:r>
      <w:r w:rsidR="00F446CA" w:rsidRPr="00FB7F9C">
        <w:rPr>
          <w:rFonts w:ascii="Times New Roman" w:hAnsi="Times New Roman" w:cs="Times New Roman"/>
        </w:rPr>
        <w:t xml:space="preserve">to pay </w:t>
      </w:r>
      <w:r w:rsidR="00374C00" w:rsidRPr="00FB7F9C">
        <w:rPr>
          <w:rFonts w:ascii="Times New Roman" w:hAnsi="Times New Roman" w:cs="Times New Roman"/>
        </w:rPr>
        <w:t>all creditors $</w:t>
      </w:r>
      <w:r w:rsidR="00F446CA" w:rsidRPr="00FB7F9C">
        <w:rPr>
          <w:rFonts w:ascii="Times New Roman" w:hAnsi="Times New Roman" w:cs="Times New Roman"/>
        </w:rPr>
        <w:t>0</w:t>
      </w:r>
      <w:r w:rsidR="00374C00" w:rsidRPr="00FB7F9C">
        <w:rPr>
          <w:rFonts w:ascii="Times New Roman" w:hAnsi="Times New Roman" w:cs="Times New Roman"/>
        </w:rPr>
        <w:t xml:space="preserve">.50 in the dollar. However, the lawyers in country </w:t>
      </w:r>
      <w:r w:rsidR="00E018AB" w:rsidRPr="00FB7F9C">
        <w:rPr>
          <w:rFonts w:ascii="Times New Roman" w:hAnsi="Times New Roman" w:cs="Times New Roman"/>
        </w:rPr>
        <w:t>A</w:t>
      </w:r>
      <w:r w:rsidR="00374C00" w:rsidRPr="00FB7F9C">
        <w:rPr>
          <w:rFonts w:ascii="Times New Roman" w:hAnsi="Times New Roman" w:cs="Times New Roman"/>
        </w:rPr>
        <w:t xml:space="preserve"> might say</w:t>
      </w:r>
      <w:r w:rsidR="00E018AB" w:rsidRPr="00FB7F9C">
        <w:rPr>
          <w:rFonts w:ascii="Times New Roman" w:hAnsi="Times New Roman" w:cs="Times New Roman"/>
        </w:rPr>
        <w:t>,</w:t>
      </w:r>
      <w:r w:rsidR="00374C00" w:rsidRPr="00FB7F9C">
        <w:rPr>
          <w:rFonts w:ascii="Times New Roman" w:hAnsi="Times New Roman" w:cs="Times New Roman"/>
        </w:rPr>
        <w:t xml:space="preserve"> </w:t>
      </w:r>
      <w:r w:rsidR="00E018AB" w:rsidRPr="00FB7F9C">
        <w:rPr>
          <w:rFonts w:ascii="Times New Roman" w:hAnsi="Times New Roman" w:cs="Times New Roman"/>
        </w:rPr>
        <w:t>‘W</w:t>
      </w:r>
      <w:r w:rsidR="00374C00" w:rsidRPr="00FB7F9C">
        <w:rPr>
          <w:rFonts w:ascii="Times New Roman" w:hAnsi="Times New Roman" w:cs="Times New Roman"/>
        </w:rPr>
        <w:t>ell these assets are in our country</w:t>
      </w:r>
      <w:r w:rsidR="00E018AB" w:rsidRPr="00FB7F9C">
        <w:rPr>
          <w:rFonts w:ascii="Times New Roman" w:hAnsi="Times New Roman" w:cs="Times New Roman"/>
        </w:rPr>
        <w:t xml:space="preserve">, so </w:t>
      </w:r>
      <w:r w:rsidR="00374C00" w:rsidRPr="00FB7F9C">
        <w:rPr>
          <w:rFonts w:ascii="Times New Roman" w:hAnsi="Times New Roman" w:cs="Times New Roman"/>
        </w:rPr>
        <w:t>our creditors should get paid 100 cents on the dollar</w:t>
      </w:r>
      <w:r w:rsidR="00E018AB" w:rsidRPr="00FB7F9C">
        <w:rPr>
          <w:rFonts w:ascii="Times New Roman" w:hAnsi="Times New Roman" w:cs="Times New Roman"/>
        </w:rPr>
        <w:t xml:space="preserve">; </w:t>
      </w:r>
      <w:r w:rsidR="00374C00" w:rsidRPr="00FB7F9C">
        <w:rPr>
          <w:rFonts w:ascii="Times New Roman" w:hAnsi="Times New Roman" w:cs="Times New Roman"/>
        </w:rPr>
        <w:t xml:space="preserve">we’re not concerned that the creditors in </w:t>
      </w:r>
      <w:r w:rsidR="00E018AB" w:rsidRPr="00FB7F9C">
        <w:rPr>
          <w:rFonts w:ascii="Times New Roman" w:hAnsi="Times New Roman" w:cs="Times New Roman"/>
        </w:rPr>
        <w:t xml:space="preserve">Country B </w:t>
      </w:r>
      <w:r w:rsidR="00374C00" w:rsidRPr="00FB7F9C">
        <w:rPr>
          <w:rFonts w:ascii="Times New Roman" w:hAnsi="Times New Roman" w:cs="Times New Roman"/>
        </w:rPr>
        <w:t>get nothing</w:t>
      </w:r>
      <w:r w:rsidR="00E018AB" w:rsidRPr="00FB7F9C">
        <w:rPr>
          <w:rFonts w:ascii="Times New Roman" w:hAnsi="Times New Roman" w:cs="Times New Roman"/>
        </w:rPr>
        <w:t>’.</w:t>
      </w:r>
    </w:p>
    <w:p w14:paraId="29B9456E" w14:textId="5A1A7640" w:rsidR="00E018AB" w:rsidRPr="00FB7F9C" w:rsidRDefault="00E018AB"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lastRenderedPageBreak/>
        <w:t xml:space="preserve">The </w:t>
      </w:r>
      <w:r w:rsidRPr="00FB7F9C">
        <w:rPr>
          <w:rFonts w:ascii="Times New Roman" w:hAnsi="Times New Roman" w:cs="Times New Roman"/>
          <w:i/>
          <w:iCs/>
        </w:rPr>
        <w:t xml:space="preserve">Model Law </w:t>
      </w:r>
      <w:r w:rsidRPr="00FB7F9C">
        <w:rPr>
          <w:rFonts w:ascii="Times New Roman" w:hAnsi="Times New Roman" w:cs="Times New Roman"/>
        </w:rPr>
        <w:t>thus operates to create</w:t>
      </w:r>
      <w:r w:rsidR="00374C00" w:rsidRPr="00FB7F9C">
        <w:rPr>
          <w:rFonts w:ascii="Times New Roman" w:hAnsi="Times New Roman" w:cs="Times New Roman"/>
        </w:rPr>
        <w:t>, in effect, a pooling of the assets</w:t>
      </w:r>
      <w:r w:rsidRPr="00FB7F9C">
        <w:rPr>
          <w:rFonts w:ascii="Times New Roman" w:hAnsi="Times New Roman" w:cs="Times New Roman"/>
        </w:rPr>
        <w:t xml:space="preserve">, </w:t>
      </w:r>
      <w:r w:rsidR="00374C00" w:rsidRPr="00FB7F9C">
        <w:rPr>
          <w:rFonts w:ascii="Times New Roman" w:hAnsi="Times New Roman" w:cs="Times New Roman"/>
        </w:rPr>
        <w:t>designa</w:t>
      </w:r>
      <w:r w:rsidRPr="00FB7F9C">
        <w:rPr>
          <w:rFonts w:ascii="Times New Roman" w:hAnsi="Times New Roman" w:cs="Times New Roman"/>
        </w:rPr>
        <w:t>ting</w:t>
      </w:r>
      <w:r w:rsidR="00374C00" w:rsidRPr="00FB7F9C">
        <w:rPr>
          <w:rFonts w:ascii="Times New Roman" w:hAnsi="Times New Roman" w:cs="Times New Roman"/>
        </w:rPr>
        <w:t xml:space="preserve"> one country as the central </w:t>
      </w:r>
      <w:r w:rsidRPr="00FB7F9C">
        <w:rPr>
          <w:rFonts w:ascii="Times New Roman" w:hAnsi="Times New Roman" w:cs="Times New Roman"/>
        </w:rPr>
        <w:t>place of liquidation</w:t>
      </w:r>
      <w:r w:rsidR="00374C00" w:rsidRPr="00FB7F9C">
        <w:rPr>
          <w:rFonts w:ascii="Times New Roman" w:hAnsi="Times New Roman" w:cs="Times New Roman"/>
        </w:rPr>
        <w:t xml:space="preserve">. </w:t>
      </w:r>
      <w:r w:rsidRPr="00FB7F9C">
        <w:rPr>
          <w:rFonts w:ascii="Times New Roman" w:hAnsi="Times New Roman" w:cs="Times New Roman"/>
        </w:rPr>
        <w:t>The designated place is known as the ‘centre of main interests’</w:t>
      </w:r>
      <w:r w:rsidR="00374C00" w:rsidRPr="00FB7F9C">
        <w:rPr>
          <w:rFonts w:ascii="Times New Roman" w:hAnsi="Times New Roman" w:cs="Times New Roman"/>
        </w:rPr>
        <w:t xml:space="preserve">, or </w:t>
      </w:r>
      <w:r w:rsidRPr="00FB7F9C">
        <w:rPr>
          <w:rFonts w:ascii="Times New Roman" w:hAnsi="Times New Roman" w:cs="Times New Roman"/>
        </w:rPr>
        <w:t>‘COMI’ for</w:t>
      </w:r>
      <w:r w:rsidR="00374C00" w:rsidRPr="00FB7F9C">
        <w:rPr>
          <w:rFonts w:ascii="Times New Roman" w:hAnsi="Times New Roman" w:cs="Times New Roman"/>
        </w:rPr>
        <w:t xml:space="preserve"> short. The </w:t>
      </w:r>
      <w:r w:rsidRPr="00FB7F9C">
        <w:rPr>
          <w:rFonts w:ascii="Times New Roman" w:hAnsi="Times New Roman" w:cs="Times New Roman"/>
        </w:rPr>
        <w:t>COMI</w:t>
      </w:r>
      <w:r w:rsidR="00374C00" w:rsidRPr="00FB7F9C">
        <w:rPr>
          <w:rFonts w:ascii="Times New Roman" w:hAnsi="Times New Roman" w:cs="Times New Roman"/>
        </w:rPr>
        <w:t xml:space="preserve"> is supposed to be the place where the management of the company</w:t>
      </w:r>
      <w:r w:rsidR="006B2015">
        <w:rPr>
          <w:rFonts w:ascii="Times New Roman" w:hAnsi="Times New Roman" w:cs="Times New Roman"/>
        </w:rPr>
        <w:t xml:space="preserve"> was located</w:t>
      </w:r>
      <w:r w:rsidR="00374C00" w:rsidRPr="00FB7F9C">
        <w:rPr>
          <w:rFonts w:ascii="Times New Roman" w:hAnsi="Times New Roman" w:cs="Times New Roman"/>
        </w:rPr>
        <w:t xml:space="preserve"> prior to liquidation round the company</w:t>
      </w:r>
      <w:r w:rsidR="00FE7427" w:rsidRPr="00FB7F9C">
        <w:rPr>
          <w:rFonts w:ascii="Times New Roman" w:hAnsi="Times New Roman" w:cs="Times New Roman"/>
        </w:rPr>
        <w:t xml:space="preserve">. </w:t>
      </w:r>
    </w:p>
    <w:p w14:paraId="42BEEEAB" w14:textId="0AFAA35E" w:rsidR="00374C00" w:rsidRPr="00FB7F9C" w:rsidRDefault="00FE7427"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In principle, this make sense, because the </w:t>
      </w:r>
      <w:r w:rsidR="006B2015">
        <w:rPr>
          <w:rFonts w:ascii="Times New Roman" w:hAnsi="Times New Roman" w:cs="Times New Roman"/>
        </w:rPr>
        <w:t>l</w:t>
      </w:r>
      <w:r w:rsidRPr="00FB7F9C">
        <w:rPr>
          <w:rFonts w:ascii="Times New Roman" w:hAnsi="Times New Roman" w:cs="Times New Roman"/>
        </w:rPr>
        <w:t xml:space="preserve">iquidator at the </w:t>
      </w:r>
      <w:r w:rsidR="00E018AB" w:rsidRPr="00FB7F9C">
        <w:rPr>
          <w:rFonts w:ascii="Times New Roman" w:hAnsi="Times New Roman" w:cs="Times New Roman"/>
        </w:rPr>
        <w:t>COMI</w:t>
      </w:r>
      <w:r w:rsidRPr="00FB7F9C">
        <w:rPr>
          <w:rFonts w:ascii="Times New Roman" w:hAnsi="Times New Roman" w:cs="Times New Roman"/>
        </w:rPr>
        <w:t xml:space="preserve"> should have access to most of the books, records and </w:t>
      </w:r>
      <w:r w:rsidR="006B2015">
        <w:rPr>
          <w:rFonts w:ascii="Times New Roman" w:hAnsi="Times New Roman" w:cs="Times New Roman"/>
        </w:rPr>
        <w:t>key staff</w:t>
      </w:r>
      <w:r w:rsidR="00E018AB" w:rsidRPr="00FB7F9C">
        <w:rPr>
          <w:rFonts w:ascii="Times New Roman" w:hAnsi="Times New Roman" w:cs="Times New Roman"/>
        </w:rPr>
        <w:t xml:space="preserve"> of the</w:t>
      </w:r>
      <w:r w:rsidRPr="00FB7F9C">
        <w:rPr>
          <w:rFonts w:ascii="Times New Roman" w:hAnsi="Times New Roman" w:cs="Times New Roman"/>
        </w:rPr>
        <w:t xml:space="preserve"> company</w:t>
      </w:r>
      <w:r w:rsidR="00E018AB" w:rsidRPr="00FB7F9C">
        <w:rPr>
          <w:rFonts w:ascii="Times New Roman" w:hAnsi="Times New Roman" w:cs="Times New Roman"/>
        </w:rPr>
        <w:t>,</w:t>
      </w:r>
      <w:r w:rsidRPr="00FB7F9C">
        <w:rPr>
          <w:rFonts w:ascii="Times New Roman" w:hAnsi="Times New Roman" w:cs="Times New Roman"/>
        </w:rPr>
        <w:t xml:space="preserve"> to conduct the most efficient liquidation of it. </w:t>
      </w:r>
      <w:r w:rsidR="006B2015">
        <w:rPr>
          <w:rFonts w:ascii="Times New Roman" w:hAnsi="Times New Roman" w:cs="Times New Roman"/>
        </w:rPr>
        <w:t xml:space="preserve">Under the </w:t>
      </w:r>
      <w:r w:rsidR="006B2015">
        <w:rPr>
          <w:rFonts w:ascii="Times New Roman" w:hAnsi="Times New Roman" w:cs="Times New Roman"/>
          <w:i/>
        </w:rPr>
        <w:t>Model Law</w:t>
      </w:r>
      <w:r w:rsidR="006B2015">
        <w:rPr>
          <w:rFonts w:ascii="Times New Roman" w:hAnsi="Times New Roman" w:cs="Times New Roman"/>
        </w:rPr>
        <w:t>, once</w:t>
      </w:r>
      <w:r w:rsidRPr="00FB7F9C">
        <w:rPr>
          <w:rFonts w:ascii="Times New Roman" w:hAnsi="Times New Roman" w:cs="Times New Roman"/>
        </w:rPr>
        <w:t xml:space="preserve"> the </w:t>
      </w:r>
      <w:r w:rsidR="00E018AB" w:rsidRPr="00FB7F9C">
        <w:rPr>
          <w:rFonts w:ascii="Times New Roman" w:hAnsi="Times New Roman" w:cs="Times New Roman"/>
        </w:rPr>
        <w:t>COMI</w:t>
      </w:r>
      <w:r w:rsidRPr="00FB7F9C">
        <w:rPr>
          <w:rFonts w:ascii="Times New Roman" w:hAnsi="Times New Roman" w:cs="Times New Roman"/>
        </w:rPr>
        <w:t xml:space="preserve"> is</w:t>
      </w:r>
      <w:r w:rsidR="006B2015">
        <w:rPr>
          <w:rFonts w:ascii="Times New Roman" w:hAnsi="Times New Roman" w:cs="Times New Roman"/>
        </w:rPr>
        <w:t xml:space="preserve"> identified</w:t>
      </w:r>
      <w:r w:rsidRPr="00FB7F9C">
        <w:rPr>
          <w:rFonts w:ascii="Times New Roman" w:hAnsi="Times New Roman" w:cs="Times New Roman"/>
        </w:rPr>
        <w:t>, the</w:t>
      </w:r>
      <w:r w:rsidR="006B2015">
        <w:rPr>
          <w:rFonts w:ascii="Times New Roman" w:hAnsi="Times New Roman" w:cs="Times New Roman"/>
        </w:rPr>
        <w:t xml:space="preserve"> intention is that the </w:t>
      </w:r>
      <w:r w:rsidRPr="00FB7F9C">
        <w:rPr>
          <w:rFonts w:ascii="Times New Roman" w:hAnsi="Times New Roman" w:cs="Times New Roman"/>
        </w:rPr>
        <w:t xml:space="preserve">courts in </w:t>
      </w:r>
      <w:r w:rsidR="006B2015">
        <w:rPr>
          <w:rFonts w:ascii="Times New Roman" w:hAnsi="Times New Roman" w:cs="Times New Roman"/>
        </w:rPr>
        <w:t>all other</w:t>
      </w:r>
      <w:r w:rsidRPr="00FB7F9C">
        <w:rPr>
          <w:rFonts w:ascii="Times New Roman" w:hAnsi="Times New Roman" w:cs="Times New Roman"/>
        </w:rPr>
        <w:t xml:space="preserve"> countries</w:t>
      </w:r>
      <w:r w:rsidR="00735C58" w:rsidRPr="00FB7F9C">
        <w:rPr>
          <w:rFonts w:ascii="Times New Roman" w:hAnsi="Times New Roman" w:cs="Times New Roman"/>
        </w:rPr>
        <w:t xml:space="preserve"> </w:t>
      </w:r>
      <w:r w:rsidRPr="00FB7F9C">
        <w:rPr>
          <w:rFonts w:ascii="Times New Roman" w:hAnsi="Times New Roman" w:cs="Times New Roman"/>
        </w:rPr>
        <w:t>should give recognition to th</w:t>
      </w:r>
      <w:r w:rsidR="00E018AB" w:rsidRPr="00FB7F9C">
        <w:rPr>
          <w:rFonts w:ascii="Times New Roman" w:hAnsi="Times New Roman" w:cs="Times New Roman"/>
        </w:rPr>
        <w:t xml:space="preserve">at COMI, </w:t>
      </w:r>
      <w:r w:rsidRPr="00FB7F9C">
        <w:rPr>
          <w:rFonts w:ascii="Times New Roman" w:hAnsi="Times New Roman" w:cs="Times New Roman"/>
        </w:rPr>
        <w:t xml:space="preserve">and allow any assets </w:t>
      </w:r>
      <w:r w:rsidR="00E018AB" w:rsidRPr="00FB7F9C">
        <w:rPr>
          <w:rFonts w:ascii="Times New Roman" w:hAnsi="Times New Roman" w:cs="Times New Roman"/>
        </w:rPr>
        <w:t xml:space="preserve">located </w:t>
      </w:r>
      <w:r w:rsidRPr="00FB7F9C">
        <w:rPr>
          <w:rFonts w:ascii="Times New Roman" w:hAnsi="Times New Roman" w:cs="Times New Roman"/>
        </w:rPr>
        <w:t xml:space="preserve">in </w:t>
      </w:r>
      <w:r w:rsidR="00E018AB" w:rsidRPr="00FB7F9C">
        <w:rPr>
          <w:rFonts w:ascii="Times New Roman" w:hAnsi="Times New Roman" w:cs="Times New Roman"/>
        </w:rPr>
        <w:t>their</w:t>
      </w:r>
      <w:r w:rsidRPr="00FB7F9C">
        <w:rPr>
          <w:rFonts w:ascii="Times New Roman" w:hAnsi="Times New Roman" w:cs="Times New Roman"/>
        </w:rPr>
        <w:t xml:space="preserve"> jurisdiction to be paid into the central liquidation account at the </w:t>
      </w:r>
      <w:r w:rsidR="00E018AB" w:rsidRPr="00FB7F9C">
        <w:rPr>
          <w:rFonts w:ascii="Times New Roman" w:hAnsi="Times New Roman" w:cs="Times New Roman"/>
        </w:rPr>
        <w:t>COMI</w:t>
      </w:r>
      <w:r w:rsidRPr="00FB7F9C">
        <w:rPr>
          <w:rFonts w:ascii="Times New Roman" w:hAnsi="Times New Roman" w:cs="Times New Roman"/>
        </w:rPr>
        <w:t xml:space="preserve">. Equally, creditors of the company </w:t>
      </w:r>
      <w:r w:rsidR="00E018AB" w:rsidRPr="00FB7F9C">
        <w:rPr>
          <w:rFonts w:ascii="Times New Roman" w:hAnsi="Times New Roman" w:cs="Times New Roman"/>
        </w:rPr>
        <w:t>(</w:t>
      </w:r>
      <w:r w:rsidRPr="00FB7F9C">
        <w:rPr>
          <w:rFonts w:ascii="Times New Roman" w:hAnsi="Times New Roman" w:cs="Times New Roman"/>
        </w:rPr>
        <w:t xml:space="preserve">wherever </w:t>
      </w:r>
      <w:r w:rsidR="006B2015">
        <w:rPr>
          <w:rFonts w:ascii="Times New Roman" w:hAnsi="Times New Roman" w:cs="Times New Roman"/>
        </w:rPr>
        <w:t>they happen</w:t>
      </w:r>
      <w:r w:rsidRPr="00FB7F9C">
        <w:rPr>
          <w:rFonts w:ascii="Times New Roman" w:hAnsi="Times New Roman" w:cs="Times New Roman"/>
        </w:rPr>
        <w:t xml:space="preserve"> to be</w:t>
      </w:r>
      <w:r w:rsidR="00E018AB" w:rsidRPr="00FB7F9C">
        <w:rPr>
          <w:rFonts w:ascii="Times New Roman" w:hAnsi="Times New Roman" w:cs="Times New Roman"/>
        </w:rPr>
        <w:t>)</w:t>
      </w:r>
      <w:r w:rsidRPr="00FB7F9C">
        <w:rPr>
          <w:rFonts w:ascii="Times New Roman" w:hAnsi="Times New Roman" w:cs="Times New Roman"/>
        </w:rPr>
        <w:t xml:space="preserve"> </w:t>
      </w:r>
      <w:r w:rsidR="006B2015">
        <w:rPr>
          <w:rFonts w:ascii="Times New Roman" w:hAnsi="Times New Roman" w:cs="Times New Roman"/>
        </w:rPr>
        <w:t>should be</w:t>
      </w:r>
      <w:r w:rsidRPr="00FB7F9C">
        <w:rPr>
          <w:rFonts w:ascii="Times New Roman" w:hAnsi="Times New Roman" w:cs="Times New Roman"/>
        </w:rPr>
        <w:t xml:space="preserve"> entitled to make claims on that central account at the </w:t>
      </w:r>
      <w:r w:rsidR="00E018AB" w:rsidRPr="00FB7F9C">
        <w:rPr>
          <w:rFonts w:ascii="Times New Roman" w:hAnsi="Times New Roman" w:cs="Times New Roman"/>
        </w:rPr>
        <w:t>COMI</w:t>
      </w:r>
      <w:r w:rsidRPr="00FB7F9C">
        <w:rPr>
          <w:rFonts w:ascii="Times New Roman" w:hAnsi="Times New Roman" w:cs="Times New Roman"/>
        </w:rPr>
        <w:t xml:space="preserve"> and receive the appropriate distribution.</w:t>
      </w:r>
      <w:r w:rsidR="00F56DCF">
        <w:rPr>
          <w:rFonts w:ascii="Times New Roman" w:hAnsi="Times New Roman" w:cs="Times New Roman"/>
        </w:rPr>
        <w:t xml:space="preserve"> This is achieved by Article 13 of the Model </w:t>
      </w:r>
      <w:proofErr w:type="gramStart"/>
      <w:r w:rsidR="00F56DCF">
        <w:rPr>
          <w:rFonts w:ascii="Times New Roman" w:hAnsi="Times New Roman" w:cs="Times New Roman"/>
        </w:rPr>
        <w:t>Law which</w:t>
      </w:r>
      <w:proofErr w:type="gramEnd"/>
      <w:r w:rsidR="00F56DCF">
        <w:rPr>
          <w:rFonts w:ascii="Times New Roman" w:hAnsi="Times New Roman" w:cs="Times New Roman"/>
        </w:rPr>
        <w:t xml:space="preserve"> puts foreign creditors on the same footing as local creditors, which is of course subject to the insolvency laws of the COMI. </w:t>
      </w:r>
    </w:p>
    <w:p w14:paraId="31D6DC8E" w14:textId="4C5A0FC2" w:rsidR="00FE7427" w:rsidRPr="00FB7F9C" w:rsidRDefault="00FE7427"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If we think about this, for a moment, it is remarkable </w:t>
      </w:r>
      <w:r w:rsidR="00E018AB" w:rsidRPr="00FB7F9C">
        <w:rPr>
          <w:rFonts w:ascii="Times New Roman" w:hAnsi="Times New Roman" w:cs="Times New Roman"/>
        </w:rPr>
        <w:t>‘l</w:t>
      </w:r>
      <w:r w:rsidRPr="00FB7F9C">
        <w:rPr>
          <w:rFonts w:ascii="Times New Roman" w:hAnsi="Times New Roman" w:cs="Times New Roman"/>
        </w:rPr>
        <w:t>eap of faith</w:t>
      </w:r>
      <w:r w:rsidR="00E018AB" w:rsidRPr="00FB7F9C">
        <w:rPr>
          <w:rFonts w:ascii="Times New Roman" w:hAnsi="Times New Roman" w:cs="Times New Roman"/>
        </w:rPr>
        <w:t>’</w:t>
      </w:r>
      <w:r w:rsidRPr="00FB7F9C">
        <w:rPr>
          <w:rFonts w:ascii="Times New Roman" w:hAnsi="Times New Roman" w:cs="Times New Roman"/>
        </w:rPr>
        <w:t xml:space="preserve"> by countries who have adopted the </w:t>
      </w:r>
      <w:r w:rsidR="00E018AB" w:rsidRPr="00FB7F9C">
        <w:rPr>
          <w:rFonts w:ascii="Times New Roman" w:hAnsi="Times New Roman" w:cs="Times New Roman"/>
          <w:i/>
          <w:iCs/>
        </w:rPr>
        <w:t>Model Law</w:t>
      </w:r>
      <w:r w:rsidR="00E018AB" w:rsidRPr="00FB7F9C">
        <w:rPr>
          <w:rFonts w:ascii="Times New Roman" w:hAnsi="Times New Roman" w:cs="Times New Roman"/>
        </w:rPr>
        <w:t>,</w:t>
      </w:r>
      <w:r w:rsidRPr="00FB7F9C">
        <w:rPr>
          <w:rFonts w:ascii="Times New Roman" w:hAnsi="Times New Roman" w:cs="Times New Roman"/>
        </w:rPr>
        <w:t xml:space="preserve"> to give up control of property in their own country, and </w:t>
      </w:r>
      <w:r w:rsidR="00E018AB" w:rsidRPr="00FB7F9C">
        <w:rPr>
          <w:rFonts w:ascii="Times New Roman" w:hAnsi="Times New Roman" w:cs="Times New Roman"/>
        </w:rPr>
        <w:t>hand it</w:t>
      </w:r>
      <w:r w:rsidRPr="00FB7F9C">
        <w:rPr>
          <w:rFonts w:ascii="Times New Roman" w:hAnsi="Times New Roman" w:cs="Times New Roman"/>
        </w:rPr>
        <w:t xml:space="preserve"> to a person who is an official of a court in another country, </w:t>
      </w:r>
      <w:r w:rsidR="00702DF5" w:rsidRPr="00FB7F9C">
        <w:rPr>
          <w:rFonts w:ascii="Times New Roman" w:hAnsi="Times New Roman" w:cs="Times New Roman"/>
        </w:rPr>
        <w:t xml:space="preserve">trusting them </w:t>
      </w:r>
      <w:r w:rsidRPr="00FB7F9C">
        <w:rPr>
          <w:rFonts w:ascii="Times New Roman" w:hAnsi="Times New Roman" w:cs="Times New Roman"/>
        </w:rPr>
        <w:t xml:space="preserve">to distribute </w:t>
      </w:r>
      <w:r w:rsidR="00702DF5" w:rsidRPr="00FB7F9C">
        <w:rPr>
          <w:rFonts w:ascii="Times New Roman" w:hAnsi="Times New Roman" w:cs="Times New Roman"/>
        </w:rPr>
        <w:t>the assets to</w:t>
      </w:r>
      <w:r w:rsidRPr="00FB7F9C">
        <w:rPr>
          <w:rFonts w:ascii="Times New Roman" w:hAnsi="Times New Roman" w:cs="Times New Roman"/>
        </w:rPr>
        <w:t xml:space="preserve"> creditors </w:t>
      </w:r>
      <w:r w:rsidR="00702DF5" w:rsidRPr="00FB7F9C">
        <w:rPr>
          <w:rFonts w:ascii="Times New Roman" w:hAnsi="Times New Roman" w:cs="Times New Roman"/>
        </w:rPr>
        <w:t>around</w:t>
      </w:r>
      <w:r w:rsidRPr="00FB7F9C">
        <w:rPr>
          <w:rFonts w:ascii="Times New Roman" w:hAnsi="Times New Roman" w:cs="Times New Roman"/>
        </w:rPr>
        <w:t xml:space="preserve"> the world</w:t>
      </w:r>
      <w:r w:rsidR="00F56DCF">
        <w:rPr>
          <w:rFonts w:ascii="Times New Roman" w:hAnsi="Times New Roman" w:cs="Times New Roman"/>
        </w:rPr>
        <w:t>, and to do so in a manner which is consistent with the laws of another country (where for example the order of payment of creditors may differ from their own country)</w:t>
      </w:r>
      <w:r w:rsidRPr="00FB7F9C">
        <w:rPr>
          <w:rFonts w:ascii="Times New Roman" w:hAnsi="Times New Roman" w:cs="Times New Roman"/>
        </w:rPr>
        <w:t>. That leap of faith is very much a matter of having an internationalist perspective</w:t>
      </w:r>
      <w:r w:rsidR="00702DF5" w:rsidRPr="00FB7F9C">
        <w:rPr>
          <w:rFonts w:ascii="Times New Roman" w:hAnsi="Times New Roman" w:cs="Times New Roman"/>
        </w:rPr>
        <w:t>,</w:t>
      </w:r>
      <w:r w:rsidRPr="00FB7F9C">
        <w:rPr>
          <w:rFonts w:ascii="Times New Roman" w:hAnsi="Times New Roman" w:cs="Times New Roman"/>
        </w:rPr>
        <w:t xml:space="preserve"> rather than </w:t>
      </w:r>
      <w:r w:rsidR="00702DF5" w:rsidRPr="00FB7F9C">
        <w:rPr>
          <w:rFonts w:ascii="Times New Roman" w:hAnsi="Times New Roman" w:cs="Times New Roman"/>
        </w:rPr>
        <w:t>a</w:t>
      </w:r>
      <w:r w:rsidRPr="00FB7F9C">
        <w:rPr>
          <w:rFonts w:ascii="Times New Roman" w:hAnsi="Times New Roman" w:cs="Times New Roman"/>
        </w:rPr>
        <w:t xml:space="preserve"> purely </w:t>
      </w:r>
      <w:r w:rsidR="00702DF5" w:rsidRPr="00FB7F9C">
        <w:rPr>
          <w:rFonts w:ascii="Times New Roman" w:hAnsi="Times New Roman" w:cs="Times New Roman"/>
        </w:rPr>
        <w:t>‘</w:t>
      </w:r>
      <w:r w:rsidRPr="00FB7F9C">
        <w:rPr>
          <w:rFonts w:ascii="Times New Roman" w:hAnsi="Times New Roman" w:cs="Times New Roman"/>
        </w:rPr>
        <w:t>national</w:t>
      </w:r>
      <w:r w:rsidR="00702DF5" w:rsidRPr="00FB7F9C">
        <w:rPr>
          <w:rFonts w:ascii="Times New Roman" w:hAnsi="Times New Roman" w:cs="Times New Roman"/>
        </w:rPr>
        <w:t>’</w:t>
      </w:r>
      <w:r w:rsidRPr="00FB7F9C">
        <w:rPr>
          <w:rFonts w:ascii="Times New Roman" w:hAnsi="Times New Roman" w:cs="Times New Roman"/>
        </w:rPr>
        <w:t xml:space="preserve"> perspective</w:t>
      </w:r>
      <w:r w:rsidR="00702DF5" w:rsidRPr="00FB7F9C">
        <w:rPr>
          <w:rFonts w:ascii="Times New Roman" w:hAnsi="Times New Roman" w:cs="Times New Roman"/>
        </w:rPr>
        <w:t xml:space="preserve">. Further, the trust associated with such cooperation </w:t>
      </w:r>
      <w:r w:rsidRPr="00FB7F9C">
        <w:rPr>
          <w:rFonts w:ascii="Times New Roman" w:hAnsi="Times New Roman" w:cs="Times New Roman"/>
        </w:rPr>
        <w:t xml:space="preserve">can only be explained on a rational basis by recognising that </w:t>
      </w:r>
      <w:r w:rsidR="006B2015">
        <w:rPr>
          <w:rFonts w:ascii="Times New Roman" w:hAnsi="Times New Roman" w:cs="Times New Roman"/>
        </w:rPr>
        <w:t xml:space="preserve">increased </w:t>
      </w:r>
      <w:r w:rsidRPr="00FB7F9C">
        <w:rPr>
          <w:rFonts w:ascii="Times New Roman" w:hAnsi="Times New Roman" w:cs="Times New Roman"/>
        </w:rPr>
        <w:t xml:space="preserve">world trade benefits the individual country </w:t>
      </w:r>
      <w:r w:rsidR="00702DF5" w:rsidRPr="00FB7F9C">
        <w:rPr>
          <w:rFonts w:ascii="Times New Roman" w:hAnsi="Times New Roman" w:cs="Times New Roman"/>
        </w:rPr>
        <w:t xml:space="preserve">more </w:t>
      </w:r>
      <w:r w:rsidRPr="00FB7F9C">
        <w:rPr>
          <w:rFonts w:ascii="Times New Roman" w:hAnsi="Times New Roman" w:cs="Times New Roman"/>
        </w:rPr>
        <w:t>th</w:t>
      </w:r>
      <w:r w:rsidR="00702DF5" w:rsidRPr="00FB7F9C">
        <w:rPr>
          <w:rFonts w:ascii="Times New Roman" w:hAnsi="Times New Roman" w:cs="Times New Roman"/>
        </w:rPr>
        <w:t>a</w:t>
      </w:r>
      <w:r w:rsidRPr="00FB7F9C">
        <w:rPr>
          <w:rFonts w:ascii="Times New Roman" w:hAnsi="Times New Roman" w:cs="Times New Roman"/>
        </w:rPr>
        <w:t xml:space="preserve">n the </w:t>
      </w:r>
      <w:proofErr w:type="gramStart"/>
      <w:r w:rsidR="00616329" w:rsidRPr="00FB7F9C">
        <w:rPr>
          <w:rFonts w:ascii="Times New Roman" w:hAnsi="Times New Roman" w:cs="Times New Roman"/>
        </w:rPr>
        <w:t>benefit</w:t>
      </w:r>
      <w:r w:rsidRPr="00FB7F9C">
        <w:rPr>
          <w:rFonts w:ascii="Times New Roman" w:hAnsi="Times New Roman" w:cs="Times New Roman"/>
        </w:rPr>
        <w:t xml:space="preserve"> which</w:t>
      </w:r>
      <w:proofErr w:type="gramEnd"/>
      <w:r w:rsidRPr="00FB7F9C">
        <w:rPr>
          <w:rFonts w:ascii="Times New Roman" w:hAnsi="Times New Roman" w:cs="Times New Roman"/>
        </w:rPr>
        <w:t xml:space="preserve"> may </w:t>
      </w:r>
      <w:r w:rsidR="00616329" w:rsidRPr="00FB7F9C">
        <w:rPr>
          <w:rFonts w:ascii="Times New Roman" w:hAnsi="Times New Roman" w:cs="Times New Roman"/>
        </w:rPr>
        <w:t xml:space="preserve">be gained by </w:t>
      </w:r>
      <w:r w:rsidRPr="00FB7F9C">
        <w:rPr>
          <w:rFonts w:ascii="Times New Roman" w:hAnsi="Times New Roman" w:cs="Times New Roman"/>
        </w:rPr>
        <w:t xml:space="preserve">refusing to </w:t>
      </w:r>
      <w:r w:rsidR="005F0501" w:rsidRPr="00FB7F9C">
        <w:rPr>
          <w:rFonts w:ascii="Times New Roman" w:hAnsi="Times New Roman" w:cs="Times New Roman"/>
        </w:rPr>
        <w:t>distribute assets according to the worldwide scheme</w:t>
      </w:r>
      <w:r w:rsidRPr="00FB7F9C">
        <w:rPr>
          <w:rFonts w:ascii="Times New Roman" w:hAnsi="Times New Roman" w:cs="Times New Roman"/>
        </w:rPr>
        <w:t>.</w:t>
      </w:r>
    </w:p>
    <w:p w14:paraId="1AD80389" w14:textId="316A0707" w:rsidR="00FE7427" w:rsidRPr="00FB7F9C" w:rsidRDefault="00FE7427"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Now of course, no scheme devised by lawyers ever operates quite the way that one might expect. One of the more interesting </w:t>
      </w:r>
      <w:proofErr w:type="gramStart"/>
      <w:r w:rsidRPr="00FB7F9C">
        <w:rPr>
          <w:rFonts w:ascii="Times New Roman" w:hAnsi="Times New Roman" w:cs="Times New Roman"/>
        </w:rPr>
        <w:t xml:space="preserve">problems which the </w:t>
      </w:r>
      <w:r w:rsidR="00CD735F" w:rsidRPr="00FB7F9C">
        <w:rPr>
          <w:rFonts w:ascii="Times New Roman" w:hAnsi="Times New Roman" w:cs="Times New Roman"/>
          <w:i/>
          <w:iCs/>
        </w:rPr>
        <w:t xml:space="preserve">Model Law </w:t>
      </w:r>
      <w:r w:rsidRPr="00FB7F9C">
        <w:rPr>
          <w:rFonts w:ascii="Times New Roman" w:hAnsi="Times New Roman" w:cs="Times New Roman"/>
        </w:rPr>
        <w:t>has thrown up</w:t>
      </w:r>
      <w:proofErr w:type="gramEnd"/>
      <w:r w:rsidRPr="00FB7F9C">
        <w:rPr>
          <w:rFonts w:ascii="Times New Roman" w:hAnsi="Times New Roman" w:cs="Times New Roman"/>
        </w:rPr>
        <w:t xml:space="preserve"> is the fact that not every jurisdiction treat</w:t>
      </w:r>
      <w:r w:rsidR="00702DF5" w:rsidRPr="00FB7F9C">
        <w:rPr>
          <w:rFonts w:ascii="Times New Roman" w:hAnsi="Times New Roman" w:cs="Times New Roman"/>
        </w:rPr>
        <w:t>s</w:t>
      </w:r>
      <w:r w:rsidRPr="00FB7F9C">
        <w:rPr>
          <w:rFonts w:ascii="Times New Roman" w:hAnsi="Times New Roman" w:cs="Times New Roman"/>
        </w:rPr>
        <w:t xml:space="preserve"> all creditors in the same way. This is graphically illustrated by an Australian case that went to the </w:t>
      </w:r>
      <w:r w:rsidR="004762E7" w:rsidRPr="00FB7F9C">
        <w:rPr>
          <w:rFonts w:ascii="Times New Roman" w:hAnsi="Times New Roman" w:cs="Times New Roman"/>
        </w:rPr>
        <w:t>Fu</w:t>
      </w:r>
      <w:r w:rsidRPr="00FB7F9C">
        <w:rPr>
          <w:rFonts w:ascii="Times New Roman" w:hAnsi="Times New Roman" w:cs="Times New Roman"/>
        </w:rPr>
        <w:t xml:space="preserve">ll </w:t>
      </w:r>
      <w:r w:rsidR="00702DF5" w:rsidRPr="00FB7F9C">
        <w:rPr>
          <w:rFonts w:ascii="Times New Roman" w:hAnsi="Times New Roman" w:cs="Times New Roman"/>
        </w:rPr>
        <w:t>F</w:t>
      </w:r>
      <w:r w:rsidRPr="00FB7F9C">
        <w:rPr>
          <w:rFonts w:ascii="Times New Roman" w:hAnsi="Times New Roman" w:cs="Times New Roman"/>
        </w:rPr>
        <w:t xml:space="preserve">ederal </w:t>
      </w:r>
      <w:r w:rsidR="00702DF5" w:rsidRPr="00FB7F9C">
        <w:rPr>
          <w:rFonts w:ascii="Times New Roman" w:hAnsi="Times New Roman" w:cs="Times New Roman"/>
        </w:rPr>
        <w:t>C</w:t>
      </w:r>
      <w:r w:rsidRPr="00FB7F9C">
        <w:rPr>
          <w:rFonts w:ascii="Times New Roman" w:hAnsi="Times New Roman" w:cs="Times New Roman"/>
        </w:rPr>
        <w:t xml:space="preserve">ourt in </w:t>
      </w:r>
      <w:r w:rsidRPr="00FB7F9C">
        <w:rPr>
          <w:rFonts w:ascii="Times New Roman" w:hAnsi="Times New Roman" w:cs="Times New Roman"/>
          <w:i/>
          <w:iCs/>
        </w:rPr>
        <w:t>Akers</w:t>
      </w:r>
      <w:r w:rsidR="0004435B" w:rsidRPr="00FB7F9C">
        <w:rPr>
          <w:rFonts w:ascii="Times New Roman" w:hAnsi="Times New Roman" w:cs="Times New Roman"/>
          <w:i/>
          <w:iCs/>
        </w:rPr>
        <w:t xml:space="preserve"> </w:t>
      </w:r>
      <w:r w:rsidR="0004435B" w:rsidRPr="00FB7F9C">
        <w:rPr>
          <w:rFonts w:ascii="Times New Roman" w:hAnsi="Times New Roman" w:cs="Times New Roman"/>
          <w:i/>
          <w:iCs/>
        </w:rPr>
        <w:lastRenderedPageBreak/>
        <w:t xml:space="preserve">v </w:t>
      </w:r>
      <w:proofErr w:type="spellStart"/>
      <w:r w:rsidR="0004435B" w:rsidRPr="00FB7F9C">
        <w:rPr>
          <w:rFonts w:ascii="Times New Roman" w:hAnsi="Times New Roman" w:cs="Times New Roman"/>
          <w:i/>
          <w:iCs/>
        </w:rPr>
        <w:t>Saad</w:t>
      </w:r>
      <w:proofErr w:type="spellEnd"/>
      <w:r w:rsidR="0004435B" w:rsidRPr="00FB7F9C">
        <w:rPr>
          <w:rFonts w:ascii="Times New Roman" w:hAnsi="Times New Roman" w:cs="Times New Roman"/>
          <w:i/>
          <w:iCs/>
        </w:rPr>
        <w:t xml:space="preserve"> Investments,</w:t>
      </w:r>
      <w:r w:rsidR="0004435B" w:rsidRPr="00FB7F9C">
        <w:rPr>
          <w:rStyle w:val="FootnoteReference"/>
          <w:rFonts w:ascii="Times New Roman" w:hAnsi="Times New Roman" w:cs="Times New Roman"/>
          <w:i/>
          <w:iCs/>
        </w:rPr>
        <w:footnoteReference w:id="10"/>
      </w:r>
      <w:r w:rsidRPr="00FB7F9C">
        <w:rPr>
          <w:rFonts w:ascii="Times New Roman" w:hAnsi="Times New Roman" w:cs="Times New Roman"/>
        </w:rPr>
        <w:t xml:space="preserve"> where the </w:t>
      </w:r>
      <w:r w:rsidR="00702DF5" w:rsidRPr="00FB7F9C">
        <w:rPr>
          <w:rFonts w:ascii="Times New Roman" w:hAnsi="Times New Roman" w:cs="Times New Roman"/>
        </w:rPr>
        <w:t>COMI</w:t>
      </w:r>
      <w:r w:rsidRPr="00FB7F9C">
        <w:rPr>
          <w:rFonts w:ascii="Times New Roman" w:hAnsi="Times New Roman" w:cs="Times New Roman"/>
        </w:rPr>
        <w:t xml:space="preserve"> was </w:t>
      </w:r>
      <w:r w:rsidR="00702DF5" w:rsidRPr="00FB7F9C">
        <w:rPr>
          <w:rFonts w:ascii="Times New Roman" w:hAnsi="Times New Roman" w:cs="Times New Roman"/>
        </w:rPr>
        <w:t xml:space="preserve">located </w:t>
      </w:r>
      <w:r w:rsidRPr="00FB7F9C">
        <w:rPr>
          <w:rFonts w:ascii="Times New Roman" w:hAnsi="Times New Roman" w:cs="Times New Roman"/>
        </w:rPr>
        <w:t>in the British Virgin Islands,</w:t>
      </w:r>
      <w:r w:rsidR="00702DF5" w:rsidRPr="00FB7F9C">
        <w:rPr>
          <w:rFonts w:ascii="Times New Roman" w:hAnsi="Times New Roman" w:cs="Times New Roman"/>
        </w:rPr>
        <w:t xml:space="preserve"> </w:t>
      </w:r>
      <w:r w:rsidRPr="00FB7F9C">
        <w:rPr>
          <w:rFonts w:ascii="Times New Roman" w:hAnsi="Times New Roman" w:cs="Times New Roman"/>
        </w:rPr>
        <w:t xml:space="preserve">a tax haven, and the </w:t>
      </w:r>
      <w:r w:rsidR="006B2015">
        <w:rPr>
          <w:rFonts w:ascii="Times New Roman" w:hAnsi="Times New Roman" w:cs="Times New Roman"/>
        </w:rPr>
        <w:t>l</w:t>
      </w:r>
      <w:r w:rsidR="00CD735F" w:rsidRPr="00FB7F9C">
        <w:rPr>
          <w:rFonts w:ascii="Times New Roman" w:hAnsi="Times New Roman" w:cs="Times New Roman"/>
        </w:rPr>
        <w:t>i</w:t>
      </w:r>
      <w:r w:rsidRPr="00FB7F9C">
        <w:rPr>
          <w:rFonts w:ascii="Times New Roman" w:hAnsi="Times New Roman" w:cs="Times New Roman"/>
        </w:rPr>
        <w:t>quidator was not required to pay</w:t>
      </w:r>
      <w:r w:rsidR="004C2C68" w:rsidRPr="00FB7F9C">
        <w:rPr>
          <w:rFonts w:ascii="Times New Roman" w:hAnsi="Times New Roman" w:cs="Times New Roman"/>
        </w:rPr>
        <w:t xml:space="preserve"> any</w:t>
      </w:r>
      <w:r w:rsidRPr="00FB7F9C">
        <w:rPr>
          <w:rFonts w:ascii="Times New Roman" w:hAnsi="Times New Roman" w:cs="Times New Roman"/>
        </w:rPr>
        <w:t xml:space="preserve"> attention to tax debts. That company had assets in </w:t>
      </w:r>
      <w:proofErr w:type="gramStart"/>
      <w:r w:rsidRPr="00FB7F9C">
        <w:rPr>
          <w:rFonts w:ascii="Times New Roman" w:hAnsi="Times New Roman" w:cs="Times New Roman"/>
        </w:rPr>
        <w:t>Australia which</w:t>
      </w:r>
      <w:proofErr w:type="gramEnd"/>
      <w:r w:rsidRPr="00FB7F9C">
        <w:rPr>
          <w:rFonts w:ascii="Times New Roman" w:hAnsi="Times New Roman" w:cs="Times New Roman"/>
        </w:rPr>
        <w:t xml:space="preserve"> the </w:t>
      </w:r>
      <w:r w:rsidR="006B2015">
        <w:rPr>
          <w:rFonts w:ascii="Times New Roman" w:hAnsi="Times New Roman" w:cs="Times New Roman"/>
        </w:rPr>
        <w:t>l</w:t>
      </w:r>
      <w:r w:rsidRPr="00FB7F9C">
        <w:rPr>
          <w:rFonts w:ascii="Times New Roman" w:hAnsi="Times New Roman" w:cs="Times New Roman"/>
        </w:rPr>
        <w:t xml:space="preserve">iquidator </w:t>
      </w:r>
      <w:r w:rsidR="00702DF5" w:rsidRPr="00FB7F9C">
        <w:rPr>
          <w:rFonts w:ascii="Times New Roman" w:hAnsi="Times New Roman" w:cs="Times New Roman"/>
        </w:rPr>
        <w:t>sought</w:t>
      </w:r>
      <w:r w:rsidRPr="00FB7F9C">
        <w:rPr>
          <w:rFonts w:ascii="Times New Roman" w:hAnsi="Times New Roman" w:cs="Times New Roman"/>
        </w:rPr>
        <w:t xml:space="preserve"> to have repatriated to the </w:t>
      </w:r>
      <w:r w:rsidR="00702DF5" w:rsidRPr="00FB7F9C">
        <w:rPr>
          <w:rFonts w:ascii="Times New Roman" w:hAnsi="Times New Roman" w:cs="Times New Roman"/>
        </w:rPr>
        <w:t>British Virgin Islands</w:t>
      </w:r>
      <w:r w:rsidRPr="00FB7F9C">
        <w:rPr>
          <w:rFonts w:ascii="Times New Roman" w:hAnsi="Times New Roman" w:cs="Times New Roman"/>
        </w:rPr>
        <w:t xml:space="preserve">. </w:t>
      </w:r>
      <w:r w:rsidR="00702DF5" w:rsidRPr="00FB7F9C">
        <w:rPr>
          <w:rFonts w:ascii="Times New Roman" w:hAnsi="Times New Roman" w:cs="Times New Roman"/>
        </w:rPr>
        <w:t>The</w:t>
      </w:r>
      <w:r w:rsidRPr="00FB7F9C">
        <w:rPr>
          <w:rFonts w:ascii="Times New Roman" w:hAnsi="Times New Roman" w:cs="Times New Roman"/>
        </w:rPr>
        <w:t xml:space="preserve"> </w:t>
      </w:r>
      <w:r w:rsidR="00702DF5" w:rsidRPr="00FB7F9C">
        <w:rPr>
          <w:rFonts w:ascii="Times New Roman" w:hAnsi="Times New Roman" w:cs="Times New Roman"/>
        </w:rPr>
        <w:t>Australian</w:t>
      </w:r>
      <w:r w:rsidRPr="00FB7F9C">
        <w:rPr>
          <w:rFonts w:ascii="Times New Roman" w:hAnsi="Times New Roman" w:cs="Times New Roman"/>
        </w:rPr>
        <w:t xml:space="preserve"> </w:t>
      </w:r>
      <w:r w:rsidR="00702DF5" w:rsidRPr="00FB7F9C">
        <w:rPr>
          <w:rFonts w:ascii="Times New Roman" w:hAnsi="Times New Roman" w:cs="Times New Roman"/>
        </w:rPr>
        <w:t>T</w:t>
      </w:r>
      <w:r w:rsidRPr="00FB7F9C">
        <w:rPr>
          <w:rFonts w:ascii="Times New Roman" w:hAnsi="Times New Roman" w:cs="Times New Roman"/>
        </w:rPr>
        <w:t xml:space="preserve">ax </w:t>
      </w:r>
      <w:r w:rsidR="00702DF5" w:rsidRPr="00FB7F9C">
        <w:rPr>
          <w:rFonts w:ascii="Times New Roman" w:hAnsi="Times New Roman" w:cs="Times New Roman"/>
        </w:rPr>
        <w:t>O</w:t>
      </w:r>
      <w:r w:rsidRPr="00FB7F9C">
        <w:rPr>
          <w:rFonts w:ascii="Times New Roman" w:hAnsi="Times New Roman" w:cs="Times New Roman"/>
        </w:rPr>
        <w:t xml:space="preserve">ffice argued that it would be excluded from the worldwide </w:t>
      </w:r>
      <w:r w:rsidR="00702DF5" w:rsidRPr="00FB7F9C">
        <w:rPr>
          <w:rFonts w:ascii="Times New Roman" w:hAnsi="Times New Roman" w:cs="Times New Roman"/>
        </w:rPr>
        <w:t>pooling</w:t>
      </w:r>
      <w:r w:rsidRPr="00FB7F9C">
        <w:rPr>
          <w:rFonts w:ascii="Times New Roman" w:hAnsi="Times New Roman" w:cs="Times New Roman"/>
        </w:rPr>
        <w:t xml:space="preserve">, even though it would </w:t>
      </w:r>
      <w:r w:rsidR="004762E7" w:rsidRPr="00FB7F9C">
        <w:rPr>
          <w:rFonts w:ascii="Times New Roman" w:hAnsi="Times New Roman" w:cs="Times New Roman"/>
        </w:rPr>
        <w:t xml:space="preserve">otherwise be </w:t>
      </w:r>
      <w:r w:rsidRPr="00FB7F9C">
        <w:rPr>
          <w:rFonts w:ascii="Times New Roman" w:hAnsi="Times New Roman" w:cs="Times New Roman"/>
        </w:rPr>
        <w:t xml:space="preserve">entitled to claim those funds if the liquidation took place solely in Australia. </w:t>
      </w:r>
      <w:r w:rsidR="00702DF5" w:rsidRPr="00FB7F9C">
        <w:rPr>
          <w:rFonts w:ascii="Times New Roman" w:hAnsi="Times New Roman" w:cs="Times New Roman"/>
        </w:rPr>
        <w:t>The Full</w:t>
      </w:r>
      <w:r w:rsidRPr="00FB7F9C">
        <w:rPr>
          <w:rFonts w:ascii="Times New Roman" w:hAnsi="Times New Roman" w:cs="Times New Roman"/>
        </w:rPr>
        <w:t xml:space="preserve"> </w:t>
      </w:r>
      <w:r w:rsidR="00702DF5" w:rsidRPr="00FB7F9C">
        <w:rPr>
          <w:rFonts w:ascii="Times New Roman" w:hAnsi="Times New Roman" w:cs="Times New Roman"/>
        </w:rPr>
        <w:t>F</w:t>
      </w:r>
      <w:r w:rsidRPr="00FB7F9C">
        <w:rPr>
          <w:rFonts w:ascii="Times New Roman" w:hAnsi="Times New Roman" w:cs="Times New Roman"/>
        </w:rPr>
        <w:t xml:space="preserve">ederal </w:t>
      </w:r>
      <w:r w:rsidR="00702DF5" w:rsidRPr="00FB7F9C">
        <w:rPr>
          <w:rFonts w:ascii="Times New Roman" w:hAnsi="Times New Roman" w:cs="Times New Roman"/>
        </w:rPr>
        <w:t>C</w:t>
      </w:r>
      <w:r w:rsidRPr="00FB7F9C">
        <w:rPr>
          <w:rFonts w:ascii="Times New Roman" w:hAnsi="Times New Roman" w:cs="Times New Roman"/>
        </w:rPr>
        <w:t>ourt solve</w:t>
      </w:r>
      <w:r w:rsidR="00702DF5" w:rsidRPr="00FB7F9C">
        <w:rPr>
          <w:rFonts w:ascii="Times New Roman" w:hAnsi="Times New Roman" w:cs="Times New Roman"/>
        </w:rPr>
        <w:t>d</w:t>
      </w:r>
      <w:r w:rsidRPr="00FB7F9C">
        <w:rPr>
          <w:rFonts w:ascii="Times New Roman" w:hAnsi="Times New Roman" w:cs="Times New Roman"/>
        </w:rPr>
        <w:t xml:space="preserve"> this problem </w:t>
      </w:r>
      <w:r w:rsidR="00702DF5" w:rsidRPr="00FB7F9C">
        <w:rPr>
          <w:rFonts w:ascii="Times New Roman" w:hAnsi="Times New Roman" w:cs="Times New Roman"/>
        </w:rPr>
        <w:t>by</w:t>
      </w:r>
      <w:r w:rsidRPr="00FB7F9C">
        <w:rPr>
          <w:rFonts w:ascii="Times New Roman" w:hAnsi="Times New Roman" w:cs="Times New Roman"/>
        </w:rPr>
        <w:t xml:space="preserve"> ordering that only part of the money should be repatriated to the </w:t>
      </w:r>
      <w:r w:rsidR="00702DF5" w:rsidRPr="00FB7F9C">
        <w:rPr>
          <w:rFonts w:ascii="Times New Roman" w:hAnsi="Times New Roman" w:cs="Times New Roman"/>
        </w:rPr>
        <w:t>British Virgin Islands,</w:t>
      </w:r>
      <w:r w:rsidRPr="00FB7F9C">
        <w:rPr>
          <w:rFonts w:ascii="Times New Roman" w:hAnsi="Times New Roman" w:cs="Times New Roman"/>
        </w:rPr>
        <w:t xml:space="preserve"> to enable the monies which were retained in Australia to be paid to the tax office on a </w:t>
      </w:r>
      <w:r w:rsidRPr="00FB7F9C">
        <w:rPr>
          <w:rFonts w:ascii="Times New Roman" w:hAnsi="Times New Roman" w:cs="Times New Roman"/>
          <w:i/>
          <w:iCs/>
        </w:rPr>
        <w:t>pro rata</w:t>
      </w:r>
      <w:r w:rsidRPr="00FB7F9C">
        <w:rPr>
          <w:rFonts w:ascii="Times New Roman" w:hAnsi="Times New Roman" w:cs="Times New Roman"/>
        </w:rPr>
        <w:t xml:space="preserve"> basis, thereby giving it the same dividend as the other creditors. This was permissible under the </w:t>
      </w:r>
      <w:r w:rsidR="00702DF5" w:rsidRPr="00FB7F9C">
        <w:rPr>
          <w:rFonts w:ascii="Times New Roman" w:hAnsi="Times New Roman" w:cs="Times New Roman"/>
          <w:i/>
          <w:iCs/>
        </w:rPr>
        <w:t>Model Law</w:t>
      </w:r>
      <w:r w:rsidRPr="00FB7F9C">
        <w:rPr>
          <w:rFonts w:ascii="Times New Roman" w:hAnsi="Times New Roman" w:cs="Times New Roman"/>
        </w:rPr>
        <w:t xml:space="preserve"> because </w:t>
      </w:r>
      <w:r w:rsidR="00702DF5" w:rsidRPr="00FB7F9C">
        <w:rPr>
          <w:rFonts w:ascii="Times New Roman" w:hAnsi="Times New Roman" w:cs="Times New Roman"/>
        </w:rPr>
        <w:t>the Australian</w:t>
      </w:r>
      <w:r w:rsidRPr="00FB7F9C">
        <w:rPr>
          <w:rFonts w:ascii="Times New Roman" w:hAnsi="Times New Roman" w:cs="Times New Roman"/>
        </w:rPr>
        <w:t xml:space="preserve"> Court retained</w:t>
      </w:r>
      <w:r w:rsidR="00702DF5" w:rsidRPr="00FB7F9C">
        <w:rPr>
          <w:rFonts w:ascii="Times New Roman" w:hAnsi="Times New Roman" w:cs="Times New Roman"/>
        </w:rPr>
        <w:t xml:space="preserve"> the</w:t>
      </w:r>
      <w:r w:rsidRPr="00FB7F9C">
        <w:rPr>
          <w:rFonts w:ascii="Times New Roman" w:hAnsi="Times New Roman" w:cs="Times New Roman"/>
        </w:rPr>
        <w:t xml:space="preserve"> discretion to refuse to hand over proceeds on </w:t>
      </w:r>
      <w:r w:rsidR="00702DF5" w:rsidRPr="00FB7F9C">
        <w:rPr>
          <w:rFonts w:ascii="Times New Roman" w:hAnsi="Times New Roman" w:cs="Times New Roman"/>
        </w:rPr>
        <w:t>‘</w:t>
      </w:r>
      <w:r w:rsidRPr="00FB7F9C">
        <w:rPr>
          <w:rFonts w:ascii="Times New Roman" w:hAnsi="Times New Roman" w:cs="Times New Roman"/>
        </w:rPr>
        <w:t>public interest</w:t>
      </w:r>
      <w:r w:rsidR="00702DF5" w:rsidRPr="00FB7F9C">
        <w:rPr>
          <w:rFonts w:ascii="Times New Roman" w:hAnsi="Times New Roman" w:cs="Times New Roman"/>
        </w:rPr>
        <w:t>’</w:t>
      </w:r>
      <w:r w:rsidRPr="00FB7F9C">
        <w:rPr>
          <w:rFonts w:ascii="Times New Roman" w:hAnsi="Times New Roman" w:cs="Times New Roman"/>
        </w:rPr>
        <w:t xml:space="preserve"> grounds.</w:t>
      </w:r>
    </w:p>
    <w:p w14:paraId="6C0C7157" w14:textId="4DC53D21" w:rsidR="00FE7427" w:rsidRPr="00FB7F9C" w:rsidRDefault="005645ED"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 should observe here that one of the adjustment mechanisms which is frequently used </w:t>
      </w:r>
      <w:r w:rsidR="00702DF5" w:rsidRPr="00FB7F9C">
        <w:rPr>
          <w:rFonts w:ascii="Times New Roman" w:hAnsi="Times New Roman" w:cs="Times New Roman"/>
        </w:rPr>
        <w:t xml:space="preserve">in UNCITRAL </w:t>
      </w:r>
      <w:r w:rsidRPr="00FB7F9C">
        <w:rPr>
          <w:rFonts w:ascii="Times New Roman" w:hAnsi="Times New Roman" w:cs="Times New Roman"/>
        </w:rPr>
        <w:t xml:space="preserve">instruments is to allow courts to apply a </w:t>
      </w:r>
      <w:r w:rsidR="00702DF5" w:rsidRPr="00FB7F9C">
        <w:rPr>
          <w:rFonts w:ascii="Times New Roman" w:hAnsi="Times New Roman" w:cs="Times New Roman"/>
        </w:rPr>
        <w:t>‘</w:t>
      </w:r>
      <w:r w:rsidRPr="00FB7F9C">
        <w:rPr>
          <w:rFonts w:ascii="Times New Roman" w:hAnsi="Times New Roman" w:cs="Times New Roman"/>
        </w:rPr>
        <w:t>public interest</w:t>
      </w:r>
      <w:r w:rsidR="00702DF5" w:rsidRPr="00FB7F9C">
        <w:rPr>
          <w:rFonts w:ascii="Times New Roman" w:hAnsi="Times New Roman" w:cs="Times New Roman"/>
        </w:rPr>
        <w:t>’</w:t>
      </w:r>
      <w:r w:rsidRPr="00FB7F9C">
        <w:rPr>
          <w:rFonts w:ascii="Times New Roman" w:hAnsi="Times New Roman" w:cs="Times New Roman"/>
        </w:rPr>
        <w:t xml:space="preserve"> test to prevent the text or </w:t>
      </w:r>
      <w:r w:rsidR="00702DF5" w:rsidRPr="00FB7F9C">
        <w:rPr>
          <w:rFonts w:ascii="Times New Roman" w:hAnsi="Times New Roman" w:cs="Times New Roman"/>
        </w:rPr>
        <w:t>Model Law</w:t>
      </w:r>
      <w:r w:rsidRPr="00FB7F9C">
        <w:rPr>
          <w:rFonts w:ascii="Times New Roman" w:hAnsi="Times New Roman" w:cs="Times New Roman"/>
        </w:rPr>
        <w:t xml:space="preserve"> from operating in an unintended way in</w:t>
      </w:r>
      <w:r w:rsidR="00702DF5" w:rsidRPr="00FB7F9C">
        <w:rPr>
          <w:rFonts w:ascii="Times New Roman" w:hAnsi="Times New Roman" w:cs="Times New Roman"/>
        </w:rPr>
        <w:t xml:space="preserve"> </w:t>
      </w:r>
      <w:r w:rsidR="0004435B" w:rsidRPr="00FB7F9C">
        <w:rPr>
          <w:rFonts w:ascii="Times New Roman" w:hAnsi="Times New Roman" w:cs="Times New Roman"/>
        </w:rPr>
        <w:t>novel</w:t>
      </w:r>
      <w:r w:rsidRPr="00FB7F9C">
        <w:rPr>
          <w:rFonts w:ascii="Times New Roman" w:hAnsi="Times New Roman" w:cs="Times New Roman"/>
        </w:rPr>
        <w:t xml:space="preserve"> circumstances.</w:t>
      </w:r>
    </w:p>
    <w:p w14:paraId="5379A70F" w14:textId="361B71AD" w:rsidR="006B2015" w:rsidRDefault="005645ED"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There is a lot more detail I could go into in relation to the </w:t>
      </w:r>
      <w:r w:rsidR="0004435B" w:rsidRPr="00FB7F9C">
        <w:rPr>
          <w:rFonts w:ascii="Times New Roman" w:hAnsi="Times New Roman" w:cs="Times New Roman"/>
          <w:i/>
          <w:iCs/>
        </w:rPr>
        <w:t>Model Law</w:t>
      </w:r>
      <w:r w:rsidRPr="00FB7F9C">
        <w:rPr>
          <w:rFonts w:ascii="Times New Roman" w:hAnsi="Times New Roman" w:cs="Times New Roman"/>
        </w:rPr>
        <w:t xml:space="preserve">, but </w:t>
      </w:r>
      <w:r w:rsidR="0004435B" w:rsidRPr="00FB7F9C">
        <w:rPr>
          <w:rFonts w:ascii="Times New Roman" w:hAnsi="Times New Roman" w:cs="Times New Roman"/>
        </w:rPr>
        <w:t xml:space="preserve">its </w:t>
      </w:r>
      <w:r w:rsidRPr="00FB7F9C">
        <w:rPr>
          <w:rFonts w:ascii="Times New Roman" w:hAnsi="Times New Roman" w:cs="Times New Roman"/>
        </w:rPr>
        <w:t xml:space="preserve">essential internationalist </w:t>
      </w:r>
      <w:r w:rsidR="0004435B" w:rsidRPr="00FB7F9C">
        <w:rPr>
          <w:rFonts w:ascii="Times New Roman" w:hAnsi="Times New Roman" w:cs="Times New Roman"/>
        </w:rPr>
        <w:t xml:space="preserve">nature is the </w:t>
      </w:r>
      <w:r w:rsidRPr="00FB7F9C">
        <w:rPr>
          <w:rFonts w:ascii="Times New Roman" w:hAnsi="Times New Roman" w:cs="Times New Roman"/>
        </w:rPr>
        <w:t>main point that I wish to highlight toda</w:t>
      </w:r>
      <w:r w:rsidR="00443706" w:rsidRPr="00FB7F9C">
        <w:rPr>
          <w:rFonts w:ascii="Times New Roman" w:hAnsi="Times New Roman" w:cs="Times New Roman"/>
        </w:rPr>
        <w:t>y</w:t>
      </w:r>
      <w:r w:rsidRPr="00FB7F9C">
        <w:rPr>
          <w:rFonts w:ascii="Times New Roman" w:hAnsi="Times New Roman" w:cs="Times New Roman"/>
        </w:rPr>
        <w:t>. As problems and circumstances have been identified in the last 25 years</w:t>
      </w:r>
      <w:r w:rsidR="0004435B" w:rsidRPr="00FB7F9C">
        <w:rPr>
          <w:rFonts w:ascii="Times New Roman" w:hAnsi="Times New Roman" w:cs="Times New Roman"/>
        </w:rPr>
        <w:t>,</w:t>
      </w:r>
      <w:r w:rsidRPr="00FB7F9C">
        <w:rPr>
          <w:rFonts w:ascii="Times New Roman" w:hAnsi="Times New Roman" w:cs="Times New Roman"/>
        </w:rPr>
        <w:t xml:space="preserve"> there have been </w:t>
      </w:r>
      <w:proofErr w:type="gramStart"/>
      <w:r w:rsidRPr="00FB7F9C">
        <w:rPr>
          <w:rFonts w:ascii="Times New Roman" w:hAnsi="Times New Roman" w:cs="Times New Roman"/>
        </w:rPr>
        <w:t>a range</w:t>
      </w:r>
      <w:proofErr w:type="gramEnd"/>
      <w:r w:rsidRPr="00FB7F9C">
        <w:rPr>
          <w:rFonts w:ascii="Times New Roman" w:hAnsi="Times New Roman" w:cs="Times New Roman"/>
        </w:rPr>
        <w:t xml:space="preserve"> of additional </w:t>
      </w:r>
      <w:r w:rsidR="006B2015">
        <w:rPr>
          <w:rFonts w:ascii="Times New Roman" w:hAnsi="Times New Roman" w:cs="Times New Roman"/>
        </w:rPr>
        <w:t>texts</w:t>
      </w:r>
      <w:r w:rsidRPr="00FB7F9C">
        <w:rPr>
          <w:rFonts w:ascii="Times New Roman" w:hAnsi="Times New Roman" w:cs="Times New Roman"/>
        </w:rPr>
        <w:t xml:space="preserve"> which have been developed to create what is becoming an effective international framework for dealing with cross-border insolvency. </w:t>
      </w:r>
    </w:p>
    <w:p w14:paraId="3464F6E4" w14:textId="6E230575" w:rsidR="005645ED" w:rsidRPr="00FB7F9C" w:rsidRDefault="006B2015"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These instruments have been developed through the ongoing work of</w:t>
      </w:r>
      <w:r w:rsidR="00443706" w:rsidRPr="00FB7F9C">
        <w:rPr>
          <w:rFonts w:ascii="Times New Roman" w:hAnsi="Times New Roman" w:cs="Times New Roman"/>
        </w:rPr>
        <w:t xml:space="preserve"> </w:t>
      </w:r>
      <w:r>
        <w:rPr>
          <w:rFonts w:ascii="Times New Roman" w:hAnsi="Times New Roman" w:cs="Times New Roman"/>
        </w:rPr>
        <w:t xml:space="preserve">UNCTIRAL </w:t>
      </w:r>
      <w:r w:rsidR="0004435B" w:rsidRPr="00FB7F9C">
        <w:rPr>
          <w:rFonts w:ascii="Times New Roman" w:hAnsi="Times New Roman" w:cs="Times New Roman"/>
        </w:rPr>
        <w:t>W</w:t>
      </w:r>
      <w:r w:rsidR="005645ED" w:rsidRPr="00FB7F9C">
        <w:rPr>
          <w:rFonts w:ascii="Times New Roman" w:hAnsi="Times New Roman" w:cs="Times New Roman"/>
        </w:rPr>
        <w:t xml:space="preserve">orking </w:t>
      </w:r>
      <w:r w:rsidR="0004435B" w:rsidRPr="00FB7F9C">
        <w:rPr>
          <w:rFonts w:ascii="Times New Roman" w:hAnsi="Times New Roman" w:cs="Times New Roman"/>
        </w:rPr>
        <w:t>Grou</w:t>
      </w:r>
      <w:r w:rsidR="005645ED" w:rsidRPr="00FB7F9C">
        <w:rPr>
          <w:rFonts w:ascii="Times New Roman" w:hAnsi="Times New Roman" w:cs="Times New Roman"/>
        </w:rPr>
        <w:t xml:space="preserve">p </w:t>
      </w:r>
      <w:r w:rsidR="0004435B" w:rsidRPr="00FB7F9C">
        <w:rPr>
          <w:rFonts w:ascii="Times New Roman" w:hAnsi="Times New Roman" w:cs="Times New Roman"/>
        </w:rPr>
        <w:t>V</w:t>
      </w:r>
      <w:r>
        <w:rPr>
          <w:rFonts w:ascii="Times New Roman" w:hAnsi="Times New Roman" w:cs="Times New Roman"/>
        </w:rPr>
        <w:t>, which</w:t>
      </w:r>
      <w:r w:rsidR="005645ED" w:rsidRPr="00FB7F9C">
        <w:rPr>
          <w:rFonts w:ascii="Times New Roman" w:hAnsi="Times New Roman" w:cs="Times New Roman"/>
        </w:rPr>
        <w:t xml:space="preserve"> has been occupied </w:t>
      </w:r>
      <w:r w:rsidR="0004435B" w:rsidRPr="00FB7F9C">
        <w:rPr>
          <w:rFonts w:ascii="Times New Roman" w:hAnsi="Times New Roman" w:cs="Times New Roman"/>
        </w:rPr>
        <w:t>full-t</w:t>
      </w:r>
      <w:r w:rsidR="005645ED" w:rsidRPr="00FB7F9C">
        <w:rPr>
          <w:rFonts w:ascii="Times New Roman" w:hAnsi="Times New Roman" w:cs="Times New Roman"/>
        </w:rPr>
        <w:t xml:space="preserve">ime </w:t>
      </w:r>
      <w:r>
        <w:rPr>
          <w:rFonts w:ascii="Times New Roman" w:hAnsi="Times New Roman" w:cs="Times New Roman"/>
        </w:rPr>
        <w:t xml:space="preserve">for most of the last 25 years </w:t>
      </w:r>
      <w:r w:rsidR="005645ED" w:rsidRPr="00FB7F9C">
        <w:rPr>
          <w:rFonts w:ascii="Times New Roman" w:hAnsi="Times New Roman" w:cs="Times New Roman"/>
        </w:rPr>
        <w:t>in addressing problems and solutions</w:t>
      </w:r>
      <w:r w:rsidR="003A21AB">
        <w:rPr>
          <w:rFonts w:ascii="Times New Roman" w:hAnsi="Times New Roman" w:cs="Times New Roman"/>
        </w:rPr>
        <w:t xml:space="preserve"> in relation to Cross-Border Insolvency</w:t>
      </w:r>
      <w:r w:rsidR="005645ED" w:rsidRPr="00FB7F9C">
        <w:rPr>
          <w:rFonts w:ascii="Times New Roman" w:hAnsi="Times New Roman" w:cs="Times New Roman"/>
        </w:rPr>
        <w:t xml:space="preserve"> in in its </w:t>
      </w:r>
      <w:proofErr w:type="gramStart"/>
      <w:r w:rsidR="005645ED" w:rsidRPr="00FB7F9C">
        <w:rPr>
          <w:rFonts w:ascii="Times New Roman" w:hAnsi="Times New Roman" w:cs="Times New Roman"/>
        </w:rPr>
        <w:t>meetings which</w:t>
      </w:r>
      <w:proofErr w:type="gramEnd"/>
      <w:r w:rsidR="005645ED" w:rsidRPr="00FB7F9C">
        <w:rPr>
          <w:rFonts w:ascii="Times New Roman" w:hAnsi="Times New Roman" w:cs="Times New Roman"/>
        </w:rPr>
        <w:t xml:space="preserve"> take place twice a year </w:t>
      </w:r>
      <w:r w:rsidR="0004435B" w:rsidRPr="00FB7F9C">
        <w:rPr>
          <w:rFonts w:ascii="Times New Roman" w:hAnsi="Times New Roman" w:cs="Times New Roman"/>
        </w:rPr>
        <w:t>in</w:t>
      </w:r>
      <w:r w:rsidR="005645ED" w:rsidRPr="00FB7F9C">
        <w:rPr>
          <w:rFonts w:ascii="Times New Roman" w:hAnsi="Times New Roman" w:cs="Times New Roman"/>
        </w:rPr>
        <w:t xml:space="preserve"> Vienna and New York respectively. Australia has been a very active </w:t>
      </w:r>
      <w:r w:rsidR="0004435B" w:rsidRPr="00FB7F9C">
        <w:rPr>
          <w:rFonts w:ascii="Times New Roman" w:hAnsi="Times New Roman" w:cs="Times New Roman"/>
        </w:rPr>
        <w:t>contributor</w:t>
      </w:r>
      <w:r w:rsidR="005645ED" w:rsidRPr="00FB7F9C">
        <w:rPr>
          <w:rFonts w:ascii="Times New Roman" w:hAnsi="Times New Roman" w:cs="Times New Roman"/>
        </w:rPr>
        <w:t xml:space="preserve"> to these discussions</w:t>
      </w:r>
      <w:r w:rsidR="0004435B" w:rsidRPr="00FB7F9C">
        <w:rPr>
          <w:rFonts w:ascii="Times New Roman" w:hAnsi="Times New Roman" w:cs="Times New Roman"/>
        </w:rPr>
        <w:t>,</w:t>
      </w:r>
      <w:r w:rsidR="005645ED" w:rsidRPr="00FB7F9C">
        <w:rPr>
          <w:rFonts w:ascii="Times New Roman" w:hAnsi="Times New Roman" w:cs="Times New Roman"/>
        </w:rPr>
        <w:t xml:space="preserve"> and a number of our colleagues from </w:t>
      </w:r>
      <w:r w:rsidR="0004435B" w:rsidRPr="00FB7F9C">
        <w:rPr>
          <w:rFonts w:ascii="Times New Roman" w:hAnsi="Times New Roman" w:cs="Times New Roman"/>
        </w:rPr>
        <w:t>UNCCA</w:t>
      </w:r>
      <w:r w:rsidR="005645ED" w:rsidRPr="00FB7F9C">
        <w:rPr>
          <w:rFonts w:ascii="Times New Roman" w:hAnsi="Times New Roman" w:cs="Times New Roman"/>
        </w:rPr>
        <w:t xml:space="preserve"> have attended and made significant contributions to those discussions.</w:t>
      </w:r>
      <w:r w:rsidR="00B70577" w:rsidRPr="00FB7F9C">
        <w:rPr>
          <w:rFonts w:ascii="Times New Roman" w:hAnsi="Times New Roman" w:cs="Times New Roman"/>
        </w:rPr>
        <w:t xml:space="preserve"> </w:t>
      </w:r>
    </w:p>
    <w:p w14:paraId="522C7E09" w14:textId="77777777" w:rsidR="003A21AB" w:rsidRDefault="005645ED"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If I could return briefly to the question of </w:t>
      </w:r>
      <w:r w:rsidR="0004435B" w:rsidRPr="00FB7F9C">
        <w:rPr>
          <w:rFonts w:ascii="Times New Roman" w:hAnsi="Times New Roman" w:cs="Times New Roman"/>
        </w:rPr>
        <w:t>the adoption</w:t>
      </w:r>
      <w:r w:rsidRPr="00FB7F9C">
        <w:rPr>
          <w:rFonts w:ascii="Times New Roman" w:hAnsi="Times New Roman" w:cs="Times New Roman"/>
        </w:rPr>
        <w:t xml:space="preserve"> of the </w:t>
      </w:r>
      <w:r w:rsidR="0004435B" w:rsidRPr="00FB7F9C">
        <w:rPr>
          <w:rFonts w:ascii="Times New Roman" w:hAnsi="Times New Roman" w:cs="Times New Roman"/>
          <w:i/>
          <w:iCs/>
        </w:rPr>
        <w:t>Mo</w:t>
      </w:r>
      <w:r w:rsidRPr="00FB7F9C">
        <w:rPr>
          <w:rFonts w:ascii="Times New Roman" w:hAnsi="Times New Roman" w:cs="Times New Roman"/>
          <w:i/>
          <w:iCs/>
        </w:rPr>
        <w:t xml:space="preserve">del </w:t>
      </w:r>
      <w:r w:rsidR="0004435B" w:rsidRPr="00FB7F9C">
        <w:rPr>
          <w:rFonts w:ascii="Times New Roman" w:hAnsi="Times New Roman" w:cs="Times New Roman"/>
          <w:i/>
          <w:iCs/>
        </w:rPr>
        <w:t>L</w:t>
      </w:r>
      <w:r w:rsidRPr="00FB7F9C">
        <w:rPr>
          <w:rFonts w:ascii="Times New Roman" w:hAnsi="Times New Roman" w:cs="Times New Roman"/>
          <w:i/>
          <w:iCs/>
        </w:rPr>
        <w:t>aw</w:t>
      </w:r>
      <w:r w:rsidRPr="00FB7F9C">
        <w:rPr>
          <w:rFonts w:ascii="Times New Roman" w:hAnsi="Times New Roman" w:cs="Times New Roman"/>
        </w:rPr>
        <w:t xml:space="preserve"> and related texts, this process has been a somewhat uneven one. As a rule of thumb, the</w:t>
      </w:r>
      <w:r w:rsidR="0004435B" w:rsidRPr="00FB7F9C">
        <w:rPr>
          <w:rFonts w:ascii="Times New Roman" w:hAnsi="Times New Roman" w:cs="Times New Roman"/>
        </w:rPr>
        <w:t>re</w:t>
      </w:r>
      <w:r w:rsidRPr="00FB7F9C">
        <w:rPr>
          <w:rFonts w:ascii="Times New Roman" w:hAnsi="Times New Roman" w:cs="Times New Roman"/>
        </w:rPr>
        <w:t xml:space="preserve"> have generally been </w:t>
      </w:r>
      <w:r w:rsidR="003A21AB">
        <w:rPr>
          <w:rFonts w:ascii="Times New Roman" w:hAnsi="Times New Roman" w:cs="Times New Roman"/>
        </w:rPr>
        <w:t xml:space="preserve">global </w:t>
      </w:r>
      <w:r w:rsidRPr="00FB7F9C">
        <w:rPr>
          <w:rFonts w:ascii="Times New Roman" w:hAnsi="Times New Roman" w:cs="Times New Roman"/>
        </w:rPr>
        <w:t xml:space="preserve">economic </w:t>
      </w:r>
      <w:proofErr w:type="gramStart"/>
      <w:r w:rsidRPr="00FB7F9C">
        <w:rPr>
          <w:rFonts w:ascii="Times New Roman" w:hAnsi="Times New Roman" w:cs="Times New Roman"/>
        </w:rPr>
        <w:t>downturn’s</w:t>
      </w:r>
      <w:proofErr w:type="gramEnd"/>
      <w:r w:rsidRPr="00FB7F9C">
        <w:rPr>
          <w:rFonts w:ascii="Times New Roman" w:hAnsi="Times New Roman" w:cs="Times New Roman"/>
        </w:rPr>
        <w:t xml:space="preserve"> or recessions every 10 to 15 years</w:t>
      </w:r>
      <w:r w:rsidR="0004435B" w:rsidRPr="00FB7F9C">
        <w:rPr>
          <w:rFonts w:ascii="Times New Roman" w:hAnsi="Times New Roman" w:cs="Times New Roman"/>
        </w:rPr>
        <w:t>,</w:t>
      </w:r>
      <w:r w:rsidRPr="00FB7F9C">
        <w:rPr>
          <w:rFonts w:ascii="Times New Roman" w:hAnsi="Times New Roman" w:cs="Times New Roman"/>
        </w:rPr>
        <w:t xml:space="preserve"> of more or less severity and significance. To take the case of Australia, the model law was </w:t>
      </w:r>
      <w:r w:rsidRPr="00FB7F9C">
        <w:rPr>
          <w:rFonts w:ascii="Times New Roman" w:hAnsi="Times New Roman" w:cs="Times New Roman"/>
        </w:rPr>
        <w:lastRenderedPageBreak/>
        <w:t>finalised in</w:t>
      </w:r>
      <w:r w:rsidR="0004435B" w:rsidRPr="00FB7F9C">
        <w:rPr>
          <w:rFonts w:ascii="Times New Roman" w:hAnsi="Times New Roman" w:cs="Times New Roman"/>
        </w:rPr>
        <w:t xml:space="preserve"> 1997,</w:t>
      </w:r>
      <w:r w:rsidRPr="00FB7F9C">
        <w:rPr>
          <w:rFonts w:ascii="Times New Roman" w:hAnsi="Times New Roman" w:cs="Times New Roman"/>
        </w:rPr>
        <w:t xml:space="preserve"> </w:t>
      </w:r>
      <w:r w:rsidR="0004435B" w:rsidRPr="00FB7F9C">
        <w:rPr>
          <w:rFonts w:ascii="Times New Roman" w:hAnsi="Times New Roman" w:cs="Times New Roman"/>
        </w:rPr>
        <w:t>b</w:t>
      </w:r>
      <w:r w:rsidRPr="00FB7F9C">
        <w:rPr>
          <w:rFonts w:ascii="Times New Roman" w:hAnsi="Times New Roman" w:cs="Times New Roman"/>
        </w:rPr>
        <w:t>ut not adopted here until 2008,</w:t>
      </w:r>
      <w:r w:rsidR="00FA5AD2" w:rsidRPr="00FB7F9C">
        <w:rPr>
          <w:rStyle w:val="FootnoteReference"/>
          <w:rFonts w:ascii="Times New Roman" w:hAnsi="Times New Roman" w:cs="Times New Roman"/>
        </w:rPr>
        <w:footnoteReference w:id="11"/>
      </w:r>
      <w:r w:rsidRPr="00FB7F9C">
        <w:rPr>
          <w:rFonts w:ascii="Times New Roman" w:hAnsi="Times New Roman" w:cs="Times New Roman"/>
        </w:rPr>
        <w:t xml:space="preserve"> in response to the global financial crisis </w:t>
      </w:r>
      <w:r w:rsidR="0004435B" w:rsidRPr="00FB7F9C">
        <w:rPr>
          <w:rFonts w:ascii="Times New Roman" w:hAnsi="Times New Roman" w:cs="Times New Roman"/>
        </w:rPr>
        <w:t>or GFC</w:t>
      </w:r>
      <w:r w:rsidRPr="00FB7F9C">
        <w:rPr>
          <w:rFonts w:ascii="Times New Roman" w:hAnsi="Times New Roman" w:cs="Times New Roman"/>
        </w:rPr>
        <w:t xml:space="preserve">. There </w:t>
      </w:r>
      <w:proofErr w:type="gramStart"/>
      <w:r w:rsidRPr="00FB7F9C">
        <w:rPr>
          <w:rFonts w:ascii="Times New Roman" w:hAnsi="Times New Roman" w:cs="Times New Roman"/>
        </w:rPr>
        <w:t>has</w:t>
      </w:r>
      <w:proofErr w:type="gramEnd"/>
      <w:r w:rsidR="0004435B" w:rsidRPr="00FB7F9C">
        <w:rPr>
          <w:rFonts w:ascii="Times New Roman" w:hAnsi="Times New Roman" w:cs="Times New Roman"/>
        </w:rPr>
        <w:t>,</w:t>
      </w:r>
      <w:r w:rsidRPr="00FB7F9C">
        <w:rPr>
          <w:rFonts w:ascii="Times New Roman" w:hAnsi="Times New Roman" w:cs="Times New Roman"/>
        </w:rPr>
        <w:t xml:space="preserve"> since that time</w:t>
      </w:r>
      <w:r w:rsidR="0004435B" w:rsidRPr="00FB7F9C">
        <w:rPr>
          <w:rFonts w:ascii="Times New Roman" w:hAnsi="Times New Roman" w:cs="Times New Roman"/>
        </w:rPr>
        <w:t xml:space="preserve">, </w:t>
      </w:r>
      <w:r w:rsidRPr="00FB7F9C">
        <w:rPr>
          <w:rFonts w:ascii="Times New Roman" w:hAnsi="Times New Roman" w:cs="Times New Roman"/>
        </w:rPr>
        <w:t xml:space="preserve">been a </w:t>
      </w:r>
      <w:r w:rsidR="003A21AB">
        <w:rPr>
          <w:rFonts w:ascii="Times New Roman" w:hAnsi="Times New Roman" w:cs="Times New Roman"/>
        </w:rPr>
        <w:t>fair number</w:t>
      </w:r>
      <w:r w:rsidRPr="00FB7F9C">
        <w:rPr>
          <w:rFonts w:ascii="Times New Roman" w:hAnsi="Times New Roman" w:cs="Times New Roman"/>
        </w:rPr>
        <w:t xml:space="preserve"> of cases considering aspect</w:t>
      </w:r>
      <w:r w:rsidR="0004435B" w:rsidRPr="00FB7F9C">
        <w:rPr>
          <w:rFonts w:ascii="Times New Roman" w:hAnsi="Times New Roman" w:cs="Times New Roman"/>
        </w:rPr>
        <w:t>s</w:t>
      </w:r>
      <w:r w:rsidRPr="00FB7F9C">
        <w:rPr>
          <w:rFonts w:ascii="Times New Roman" w:hAnsi="Times New Roman" w:cs="Times New Roman"/>
        </w:rPr>
        <w:t xml:space="preserve"> of the </w:t>
      </w:r>
      <w:r w:rsidR="0004435B" w:rsidRPr="00FB7F9C">
        <w:rPr>
          <w:rFonts w:ascii="Times New Roman" w:hAnsi="Times New Roman" w:cs="Times New Roman"/>
          <w:i/>
          <w:iCs/>
        </w:rPr>
        <w:t>Model Law</w:t>
      </w:r>
      <w:r w:rsidR="0004435B" w:rsidRPr="00FB7F9C">
        <w:rPr>
          <w:rFonts w:ascii="Times New Roman" w:hAnsi="Times New Roman" w:cs="Times New Roman"/>
        </w:rPr>
        <w:t>,</w:t>
      </w:r>
      <w:r w:rsidRPr="00FB7F9C">
        <w:rPr>
          <w:rFonts w:ascii="Times New Roman" w:hAnsi="Times New Roman" w:cs="Times New Roman"/>
        </w:rPr>
        <w:t xml:space="preserve"> including, for example, the </w:t>
      </w:r>
      <w:r w:rsidR="003A21AB">
        <w:rPr>
          <w:rFonts w:ascii="Times New Roman" w:hAnsi="Times New Roman" w:cs="Times New Roman"/>
          <w:i/>
          <w:iCs/>
        </w:rPr>
        <w:t>A</w:t>
      </w:r>
      <w:r w:rsidR="00B65D30" w:rsidRPr="00FB7F9C">
        <w:rPr>
          <w:rFonts w:ascii="Times New Roman" w:hAnsi="Times New Roman" w:cs="Times New Roman"/>
          <w:i/>
          <w:iCs/>
        </w:rPr>
        <w:t>kers</w:t>
      </w:r>
      <w:r w:rsidRPr="00FB7F9C">
        <w:rPr>
          <w:rFonts w:ascii="Times New Roman" w:hAnsi="Times New Roman" w:cs="Times New Roman"/>
        </w:rPr>
        <w:t xml:space="preserve"> case that I mentioned earlier.</w:t>
      </w:r>
      <w:r w:rsidR="00B65D30" w:rsidRPr="00FB7F9C">
        <w:rPr>
          <w:rStyle w:val="FootnoteReference"/>
          <w:rFonts w:ascii="Times New Roman" w:hAnsi="Times New Roman" w:cs="Times New Roman"/>
        </w:rPr>
        <w:footnoteReference w:id="12"/>
      </w:r>
      <w:r w:rsidRPr="00FB7F9C">
        <w:rPr>
          <w:rFonts w:ascii="Times New Roman" w:hAnsi="Times New Roman" w:cs="Times New Roman"/>
        </w:rPr>
        <w:t xml:space="preserve"> </w:t>
      </w:r>
    </w:p>
    <w:p w14:paraId="20604C0B" w14:textId="329EB712" w:rsidR="005645ED" w:rsidRPr="00FB7F9C" w:rsidRDefault="00C00F46"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Cross-border insolvency is</w:t>
      </w:r>
      <w:r w:rsidR="005645ED" w:rsidRPr="00FB7F9C">
        <w:rPr>
          <w:rFonts w:ascii="Times New Roman" w:hAnsi="Times New Roman" w:cs="Times New Roman"/>
        </w:rPr>
        <w:t xml:space="preserve"> not a matter which </w:t>
      </w:r>
      <w:r w:rsidR="00F97255" w:rsidRPr="00FB7F9C">
        <w:rPr>
          <w:rFonts w:ascii="Times New Roman" w:hAnsi="Times New Roman" w:cs="Times New Roman"/>
        </w:rPr>
        <w:t>comes</w:t>
      </w:r>
      <w:r w:rsidR="005645ED" w:rsidRPr="00FB7F9C">
        <w:rPr>
          <w:rFonts w:ascii="Times New Roman" w:hAnsi="Times New Roman" w:cs="Times New Roman"/>
        </w:rPr>
        <w:t xml:space="preserve"> up in practice every</w:t>
      </w:r>
      <w:r w:rsidR="00936FA8" w:rsidRPr="00FB7F9C">
        <w:rPr>
          <w:rFonts w:ascii="Times New Roman" w:hAnsi="Times New Roman" w:cs="Times New Roman"/>
        </w:rPr>
        <w:t xml:space="preserve"> </w:t>
      </w:r>
      <w:r w:rsidR="005645ED" w:rsidRPr="00FB7F9C">
        <w:rPr>
          <w:rFonts w:ascii="Times New Roman" w:hAnsi="Times New Roman" w:cs="Times New Roman"/>
        </w:rPr>
        <w:t xml:space="preserve">day, </w:t>
      </w:r>
      <w:r w:rsidRPr="00FB7F9C">
        <w:rPr>
          <w:rFonts w:ascii="Times New Roman" w:hAnsi="Times New Roman" w:cs="Times New Roman"/>
        </w:rPr>
        <w:t>however</w:t>
      </w:r>
      <w:r w:rsidR="005645ED" w:rsidRPr="00FB7F9C">
        <w:rPr>
          <w:rFonts w:ascii="Times New Roman" w:hAnsi="Times New Roman" w:cs="Times New Roman"/>
        </w:rPr>
        <w:t xml:space="preserve"> the existence</w:t>
      </w:r>
      <w:r w:rsidR="00B23E5A" w:rsidRPr="00FB7F9C">
        <w:rPr>
          <w:rFonts w:ascii="Times New Roman" w:hAnsi="Times New Roman" w:cs="Times New Roman"/>
        </w:rPr>
        <w:t xml:space="preserve"> and utility</w:t>
      </w:r>
      <w:r w:rsidR="005645ED" w:rsidRPr="00FB7F9C">
        <w:rPr>
          <w:rFonts w:ascii="Times New Roman" w:hAnsi="Times New Roman" w:cs="Times New Roman"/>
        </w:rPr>
        <w:t xml:space="preserve"> of the </w:t>
      </w:r>
      <w:r w:rsidR="00936FA8" w:rsidRPr="00FB7F9C">
        <w:rPr>
          <w:rFonts w:ascii="Times New Roman" w:hAnsi="Times New Roman" w:cs="Times New Roman"/>
          <w:i/>
          <w:iCs/>
        </w:rPr>
        <w:t>Model Law</w:t>
      </w:r>
      <w:r w:rsidR="005645ED" w:rsidRPr="00FB7F9C">
        <w:rPr>
          <w:rFonts w:ascii="Times New Roman" w:hAnsi="Times New Roman" w:cs="Times New Roman"/>
        </w:rPr>
        <w:t xml:space="preserve"> is something that can</w:t>
      </w:r>
      <w:r w:rsidR="009B41F1" w:rsidRPr="00FB7F9C">
        <w:rPr>
          <w:rFonts w:ascii="Times New Roman" w:hAnsi="Times New Roman" w:cs="Times New Roman"/>
        </w:rPr>
        <w:t xml:space="preserve"> and should</w:t>
      </w:r>
      <w:r w:rsidR="005645ED" w:rsidRPr="00FB7F9C">
        <w:rPr>
          <w:rFonts w:ascii="Times New Roman" w:hAnsi="Times New Roman" w:cs="Times New Roman"/>
        </w:rPr>
        <w:t xml:space="preserve"> be taken into account by traders and companies </w:t>
      </w:r>
      <w:r w:rsidR="00585022" w:rsidRPr="00FB7F9C">
        <w:rPr>
          <w:rFonts w:ascii="Times New Roman" w:hAnsi="Times New Roman" w:cs="Times New Roman"/>
        </w:rPr>
        <w:t xml:space="preserve">which </w:t>
      </w:r>
      <w:r w:rsidR="005645ED" w:rsidRPr="00FB7F9C">
        <w:rPr>
          <w:rFonts w:ascii="Times New Roman" w:hAnsi="Times New Roman" w:cs="Times New Roman"/>
        </w:rPr>
        <w:t>operat</w:t>
      </w:r>
      <w:r w:rsidR="00585022" w:rsidRPr="00FB7F9C">
        <w:rPr>
          <w:rFonts w:ascii="Times New Roman" w:hAnsi="Times New Roman" w:cs="Times New Roman"/>
        </w:rPr>
        <w:t>e</w:t>
      </w:r>
      <w:r w:rsidR="005645ED" w:rsidRPr="00FB7F9C">
        <w:rPr>
          <w:rFonts w:ascii="Times New Roman" w:hAnsi="Times New Roman" w:cs="Times New Roman"/>
        </w:rPr>
        <w:t xml:space="preserve"> internationally</w:t>
      </w:r>
      <w:r w:rsidR="00585022" w:rsidRPr="00FB7F9C">
        <w:rPr>
          <w:rFonts w:ascii="Times New Roman" w:hAnsi="Times New Roman" w:cs="Times New Roman"/>
        </w:rPr>
        <w:t>, as well as the lawyers that work for them.</w:t>
      </w:r>
      <w:r w:rsidR="00F56DCF">
        <w:rPr>
          <w:rFonts w:ascii="Times New Roman" w:hAnsi="Times New Roman" w:cs="Times New Roman"/>
        </w:rPr>
        <w:t xml:space="preserve"> </w:t>
      </w:r>
    </w:p>
    <w:p w14:paraId="3543A9FA" w14:textId="7F4C158D" w:rsidR="00B43459" w:rsidRPr="00FB7F9C" w:rsidRDefault="005645ED"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 would like to finish by reflecting on one of the biggest cross-border insolvencies to have occurred in the </w:t>
      </w:r>
      <w:r w:rsidR="00B43459" w:rsidRPr="00FB7F9C">
        <w:rPr>
          <w:rFonts w:ascii="Times New Roman" w:hAnsi="Times New Roman" w:cs="Times New Roman"/>
        </w:rPr>
        <w:t>GFC</w:t>
      </w:r>
      <w:r w:rsidRPr="00FB7F9C">
        <w:rPr>
          <w:rFonts w:ascii="Times New Roman" w:hAnsi="Times New Roman" w:cs="Times New Roman"/>
        </w:rPr>
        <w:t xml:space="preserve">, which was the collapse of Lehman Bros. This Company </w:t>
      </w:r>
      <w:r w:rsidR="00B43459" w:rsidRPr="00FB7F9C">
        <w:rPr>
          <w:rFonts w:ascii="Times New Roman" w:hAnsi="Times New Roman" w:cs="Times New Roman"/>
        </w:rPr>
        <w:t xml:space="preserve">– or </w:t>
      </w:r>
      <w:r w:rsidRPr="00FB7F9C">
        <w:rPr>
          <w:rFonts w:ascii="Times New Roman" w:hAnsi="Times New Roman" w:cs="Times New Roman"/>
        </w:rPr>
        <w:t>more accurately</w:t>
      </w:r>
      <w:r w:rsidR="00B43459" w:rsidRPr="00FB7F9C">
        <w:rPr>
          <w:rFonts w:ascii="Times New Roman" w:hAnsi="Times New Roman" w:cs="Times New Roman"/>
        </w:rPr>
        <w:t>,</w:t>
      </w:r>
      <w:r w:rsidRPr="00FB7F9C">
        <w:rPr>
          <w:rFonts w:ascii="Times New Roman" w:hAnsi="Times New Roman" w:cs="Times New Roman"/>
        </w:rPr>
        <w:t xml:space="preserve"> conglomerate</w:t>
      </w:r>
      <w:r w:rsidR="00B43459" w:rsidRPr="00FB7F9C">
        <w:rPr>
          <w:rFonts w:ascii="Times New Roman" w:hAnsi="Times New Roman" w:cs="Times New Roman"/>
        </w:rPr>
        <w:t xml:space="preserve"> – was the fourth-largest investment ba</w:t>
      </w:r>
      <w:r w:rsidR="00FE3173" w:rsidRPr="00FB7F9C">
        <w:rPr>
          <w:rFonts w:ascii="Times New Roman" w:hAnsi="Times New Roman" w:cs="Times New Roman"/>
        </w:rPr>
        <w:t>n</w:t>
      </w:r>
      <w:r w:rsidR="00B43459" w:rsidRPr="00FB7F9C">
        <w:rPr>
          <w:rFonts w:ascii="Times New Roman" w:hAnsi="Times New Roman" w:cs="Times New Roman"/>
        </w:rPr>
        <w:t xml:space="preserve">k in the United States, employing over 26,000 staff in various jurisdictions including the US, Australia, Hong Kong, Japan, Europe and the Middle East. </w:t>
      </w:r>
    </w:p>
    <w:p w14:paraId="447E756D" w14:textId="7F254306" w:rsidR="00163043" w:rsidRPr="00FB7F9C" w:rsidRDefault="00B43459"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In this context, Lehman Brothers </w:t>
      </w:r>
      <w:r w:rsidR="005645ED" w:rsidRPr="00FB7F9C">
        <w:rPr>
          <w:rFonts w:ascii="Times New Roman" w:hAnsi="Times New Roman" w:cs="Times New Roman"/>
        </w:rPr>
        <w:t>took full advantage of the modern world</w:t>
      </w:r>
      <w:r w:rsidRPr="00FB7F9C">
        <w:rPr>
          <w:rFonts w:ascii="Times New Roman" w:hAnsi="Times New Roman" w:cs="Times New Roman"/>
        </w:rPr>
        <w:t>’</w:t>
      </w:r>
      <w:r w:rsidR="005645ED" w:rsidRPr="00FB7F9C">
        <w:rPr>
          <w:rFonts w:ascii="Times New Roman" w:hAnsi="Times New Roman" w:cs="Times New Roman"/>
        </w:rPr>
        <w:t xml:space="preserve">s trading conditions. To give one example, </w:t>
      </w:r>
      <w:r w:rsidR="00FE3173" w:rsidRPr="00FB7F9C">
        <w:rPr>
          <w:rFonts w:ascii="Times New Roman" w:hAnsi="Times New Roman" w:cs="Times New Roman"/>
        </w:rPr>
        <w:t>Lehman Brothers had adopted a practice of ‘Sweeping’ the cash holdings in its European bank accounts every Friday</w:t>
      </w:r>
      <w:r w:rsidR="003A21AB">
        <w:rPr>
          <w:rFonts w:ascii="Times New Roman" w:hAnsi="Times New Roman" w:cs="Times New Roman"/>
        </w:rPr>
        <w:t xml:space="preserve"> and sending the money to the US</w:t>
      </w:r>
      <w:r w:rsidR="00FE3173" w:rsidRPr="00FB7F9C">
        <w:rPr>
          <w:rFonts w:ascii="Times New Roman" w:hAnsi="Times New Roman" w:cs="Times New Roman"/>
        </w:rPr>
        <w:t xml:space="preserve">. </w:t>
      </w:r>
      <w:r w:rsidR="005645ED" w:rsidRPr="00FB7F9C">
        <w:rPr>
          <w:rFonts w:ascii="Times New Roman" w:hAnsi="Times New Roman" w:cs="Times New Roman"/>
        </w:rPr>
        <w:t xml:space="preserve">Lehman </w:t>
      </w:r>
      <w:r w:rsidRPr="00FB7F9C">
        <w:rPr>
          <w:rFonts w:ascii="Times New Roman" w:hAnsi="Times New Roman" w:cs="Times New Roman"/>
        </w:rPr>
        <w:t>B</w:t>
      </w:r>
      <w:r w:rsidR="005645ED" w:rsidRPr="00FB7F9C">
        <w:rPr>
          <w:rFonts w:ascii="Times New Roman" w:hAnsi="Times New Roman" w:cs="Times New Roman"/>
        </w:rPr>
        <w:t xml:space="preserve">rothers put itself into </w:t>
      </w:r>
      <w:r w:rsidRPr="00FB7F9C">
        <w:rPr>
          <w:rFonts w:ascii="Times New Roman" w:hAnsi="Times New Roman" w:cs="Times New Roman"/>
        </w:rPr>
        <w:t>a</w:t>
      </w:r>
      <w:r w:rsidR="005645ED" w:rsidRPr="00FB7F9C">
        <w:rPr>
          <w:rFonts w:ascii="Times New Roman" w:hAnsi="Times New Roman" w:cs="Times New Roman"/>
        </w:rPr>
        <w:t xml:space="preserve"> </w:t>
      </w:r>
      <w:r w:rsidRPr="00FB7F9C">
        <w:rPr>
          <w:rFonts w:ascii="Times New Roman" w:hAnsi="Times New Roman" w:cs="Times New Roman"/>
        </w:rPr>
        <w:t>‘</w:t>
      </w:r>
      <w:r w:rsidR="005645ED" w:rsidRPr="00FB7F9C">
        <w:rPr>
          <w:rFonts w:ascii="Times New Roman" w:hAnsi="Times New Roman" w:cs="Times New Roman"/>
        </w:rPr>
        <w:t>Chapter 11 Administration</w:t>
      </w:r>
      <w:r w:rsidRPr="00FB7F9C">
        <w:rPr>
          <w:rFonts w:ascii="Times New Roman" w:hAnsi="Times New Roman" w:cs="Times New Roman"/>
        </w:rPr>
        <w:t>’</w:t>
      </w:r>
      <w:r w:rsidR="005645ED" w:rsidRPr="00FB7F9C">
        <w:rPr>
          <w:rFonts w:ascii="Times New Roman" w:hAnsi="Times New Roman" w:cs="Times New Roman"/>
        </w:rPr>
        <w:t xml:space="preserve"> in the US on Monday</w:t>
      </w:r>
      <w:r w:rsidRPr="00FB7F9C">
        <w:rPr>
          <w:rFonts w:ascii="Times New Roman" w:hAnsi="Times New Roman" w:cs="Times New Roman"/>
        </w:rPr>
        <w:t xml:space="preserve"> 15 September 2008.</w:t>
      </w:r>
      <w:r w:rsidRPr="00FB7F9C">
        <w:rPr>
          <w:rStyle w:val="FootnoteReference"/>
          <w:rFonts w:ascii="Times New Roman" w:hAnsi="Times New Roman" w:cs="Times New Roman"/>
        </w:rPr>
        <w:footnoteReference w:id="13"/>
      </w:r>
      <w:r w:rsidR="005645ED" w:rsidRPr="00FB7F9C">
        <w:rPr>
          <w:rFonts w:ascii="Times New Roman" w:hAnsi="Times New Roman" w:cs="Times New Roman"/>
        </w:rPr>
        <w:t xml:space="preserve"> </w:t>
      </w:r>
      <w:r w:rsidR="00FE3173" w:rsidRPr="00FB7F9C">
        <w:rPr>
          <w:rFonts w:ascii="Times New Roman" w:hAnsi="Times New Roman" w:cs="Times New Roman"/>
        </w:rPr>
        <w:t>Yet,</w:t>
      </w:r>
      <w:r w:rsidRPr="00FB7F9C">
        <w:rPr>
          <w:rFonts w:ascii="Times New Roman" w:hAnsi="Times New Roman" w:cs="Times New Roman"/>
        </w:rPr>
        <w:t xml:space="preserve"> t</w:t>
      </w:r>
      <w:r w:rsidR="005645ED" w:rsidRPr="00FB7F9C">
        <w:rPr>
          <w:rFonts w:ascii="Times New Roman" w:hAnsi="Times New Roman" w:cs="Times New Roman"/>
        </w:rPr>
        <w:t xml:space="preserve">he Friday before </w:t>
      </w:r>
      <w:r w:rsidR="00FE3173" w:rsidRPr="00FB7F9C">
        <w:rPr>
          <w:rFonts w:ascii="Times New Roman" w:hAnsi="Times New Roman" w:cs="Times New Roman"/>
        </w:rPr>
        <w:t>initiating liquidation procedures</w:t>
      </w:r>
      <w:r w:rsidR="005645ED" w:rsidRPr="00FB7F9C">
        <w:rPr>
          <w:rFonts w:ascii="Times New Roman" w:hAnsi="Times New Roman" w:cs="Times New Roman"/>
        </w:rPr>
        <w:t xml:space="preserve">, </w:t>
      </w:r>
      <w:r w:rsidR="00FE3173" w:rsidRPr="00FB7F9C">
        <w:rPr>
          <w:rFonts w:ascii="Times New Roman" w:hAnsi="Times New Roman" w:cs="Times New Roman"/>
        </w:rPr>
        <w:t xml:space="preserve">it had transferred </w:t>
      </w:r>
      <w:r w:rsidR="005645ED" w:rsidRPr="00FB7F9C">
        <w:rPr>
          <w:rFonts w:ascii="Times New Roman" w:hAnsi="Times New Roman" w:cs="Times New Roman"/>
        </w:rPr>
        <w:t>£5 billion from the London subsidiary to the head office subsidiary in the US</w:t>
      </w:r>
      <w:r w:rsidRPr="00FB7F9C">
        <w:rPr>
          <w:rFonts w:ascii="Times New Roman" w:hAnsi="Times New Roman" w:cs="Times New Roman"/>
        </w:rPr>
        <w:t>,</w:t>
      </w:r>
      <w:r w:rsidR="005645ED" w:rsidRPr="00FB7F9C">
        <w:rPr>
          <w:rFonts w:ascii="Times New Roman" w:hAnsi="Times New Roman" w:cs="Times New Roman"/>
        </w:rPr>
        <w:t xml:space="preserve"> </w:t>
      </w:r>
      <w:r w:rsidR="00FE3173" w:rsidRPr="00FB7F9C">
        <w:rPr>
          <w:rFonts w:ascii="Times New Roman" w:hAnsi="Times New Roman" w:cs="Times New Roman"/>
        </w:rPr>
        <w:t xml:space="preserve">arriving </w:t>
      </w:r>
      <w:r w:rsidR="003A21AB">
        <w:rPr>
          <w:rFonts w:ascii="Times New Roman" w:hAnsi="Times New Roman" w:cs="Times New Roman"/>
        </w:rPr>
        <w:t>in</w:t>
      </w:r>
      <w:r w:rsidR="005645ED" w:rsidRPr="00FB7F9C">
        <w:rPr>
          <w:rFonts w:ascii="Times New Roman" w:hAnsi="Times New Roman" w:cs="Times New Roman"/>
        </w:rPr>
        <w:t xml:space="preserve"> the US </w:t>
      </w:r>
      <w:r w:rsidR="003A21AB">
        <w:rPr>
          <w:rFonts w:ascii="Times New Roman" w:hAnsi="Times New Roman" w:cs="Times New Roman"/>
        </w:rPr>
        <w:t xml:space="preserve">just as the </w:t>
      </w:r>
      <w:r w:rsidR="005645ED" w:rsidRPr="00FB7F9C">
        <w:rPr>
          <w:rFonts w:ascii="Times New Roman" w:hAnsi="Times New Roman" w:cs="Times New Roman"/>
        </w:rPr>
        <w:t>liquidation</w:t>
      </w:r>
      <w:r w:rsidR="003A21AB">
        <w:rPr>
          <w:rFonts w:ascii="Times New Roman" w:hAnsi="Times New Roman" w:cs="Times New Roman"/>
        </w:rPr>
        <w:t xml:space="preserve"> (or bankruptcy as it is termed there) began</w:t>
      </w:r>
      <w:r w:rsidR="005645ED" w:rsidRPr="00FB7F9C">
        <w:rPr>
          <w:rFonts w:ascii="Times New Roman" w:hAnsi="Times New Roman" w:cs="Times New Roman"/>
        </w:rPr>
        <w:t>.</w:t>
      </w:r>
      <w:r w:rsidR="00740B6C" w:rsidRPr="00FB7F9C">
        <w:rPr>
          <w:rFonts w:ascii="Times New Roman" w:hAnsi="Times New Roman" w:cs="Times New Roman"/>
        </w:rPr>
        <w:t xml:space="preserve"> So, you can immediately see the sorts of tricky problems that need</w:t>
      </w:r>
      <w:r w:rsidRPr="00FB7F9C">
        <w:rPr>
          <w:rFonts w:ascii="Times New Roman" w:hAnsi="Times New Roman" w:cs="Times New Roman"/>
        </w:rPr>
        <w:t xml:space="preserve">ed </w:t>
      </w:r>
      <w:r w:rsidR="00740B6C" w:rsidRPr="00FB7F9C">
        <w:rPr>
          <w:rFonts w:ascii="Times New Roman" w:hAnsi="Times New Roman" w:cs="Times New Roman"/>
        </w:rPr>
        <w:t>to be addressed</w:t>
      </w:r>
      <w:r w:rsidRPr="00FB7F9C">
        <w:rPr>
          <w:rFonts w:ascii="Times New Roman" w:hAnsi="Times New Roman" w:cs="Times New Roman"/>
        </w:rPr>
        <w:t xml:space="preserve">, considering </w:t>
      </w:r>
      <w:r w:rsidR="00740B6C" w:rsidRPr="00FB7F9C">
        <w:rPr>
          <w:rFonts w:ascii="Times New Roman" w:hAnsi="Times New Roman" w:cs="Times New Roman"/>
        </w:rPr>
        <w:t xml:space="preserve">the company had </w:t>
      </w:r>
      <w:r w:rsidRPr="00FB7F9C">
        <w:rPr>
          <w:rFonts w:ascii="Times New Roman" w:hAnsi="Times New Roman" w:cs="Times New Roman"/>
        </w:rPr>
        <w:t xml:space="preserve">both </w:t>
      </w:r>
      <w:r w:rsidR="00740B6C" w:rsidRPr="00FB7F9C">
        <w:rPr>
          <w:rFonts w:ascii="Times New Roman" w:hAnsi="Times New Roman" w:cs="Times New Roman"/>
        </w:rPr>
        <w:t>European and US creditors</w:t>
      </w:r>
      <w:r w:rsidR="00985B92" w:rsidRPr="00FB7F9C">
        <w:rPr>
          <w:rFonts w:ascii="Times New Roman" w:hAnsi="Times New Roman" w:cs="Times New Roman"/>
        </w:rPr>
        <w:t xml:space="preserve">, and suddenly there was £5 billion less in Europe to be paid out to the European creditors. </w:t>
      </w:r>
      <w:r w:rsidR="00740B6C" w:rsidRPr="00FB7F9C">
        <w:rPr>
          <w:rFonts w:ascii="Times New Roman" w:hAnsi="Times New Roman" w:cs="Times New Roman"/>
        </w:rPr>
        <w:t>There were also significant creditors in Asia and Australia.</w:t>
      </w:r>
      <w:r w:rsidRPr="00FB7F9C">
        <w:rPr>
          <w:rFonts w:ascii="Times New Roman" w:hAnsi="Times New Roman" w:cs="Times New Roman"/>
        </w:rPr>
        <w:t xml:space="preserve"> Fortunately, </w:t>
      </w:r>
      <w:r w:rsidR="00163043" w:rsidRPr="00FB7F9C">
        <w:rPr>
          <w:rFonts w:ascii="Times New Roman" w:hAnsi="Times New Roman" w:cs="Times New Roman"/>
        </w:rPr>
        <w:t xml:space="preserve">the </w:t>
      </w:r>
      <w:r w:rsidR="00163043" w:rsidRPr="00FB7F9C">
        <w:rPr>
          <w:rFonts w:ascii="Times New Roman" w:hAnsi="Times New Roman" w:cs="Times New Roman"/>
        </w:rPr>
        <w:lastRenderedPageBreak/>
        <w:t xml:space="preserve">UNCITRAL </w:t>
      </w:r>
      <w:r w:rsidR="00163043" w:rsidRPr="00FB7F9C">
        <w:rPr>
          <w:rFonts w:ascii="Times New Roman" w:hAnsi="Times New Roman" w:cs="Times New Roman"/>
          <w:i/>
          <w:iCs/>
        </w:rPr>
        <w:t>Model Law</w:t>
      </w:r>
      <w:r w:rsidR="00163043" w:rsidRPr="00FB7F9C">
        <w:rPr>
          <w:rFonts w:ascii="Times New Roman" w:hAnsi="Times New Roman" w:cs="Times New Roman"/>
        </w:rPr>
        <w:t xml:space="preserve"> helped facilitate proceedings in a variety of </w:t>
      </w:r>
      <w:proofErr w:type="gramStart"/>
      <w:r w:rsidR="00163043" w:rsidRPr="00FB7F9C">
        <w:rPr>
          <w:rFonts w:ascii="Times New Roman" w:hAnsi="Times New Roman" w:cs="Times New Roman"/>
        </w:rPr>
        <w:t>countries which</w:t>
      </w:r>
      <w:proofErr w:type="gramEnd"/>
      <w:r w:rsidR="00163043" w:rsidRPr="00FB7F9C">
        <w:rPr>
          <w:rFonts w:ascii="Times New Roman" w:hAnsi="Times New Roman" w:cs="Times New Roman"/>
        </w:rPr>
        <w:t xml:space="preserve"> had adopted the </w:t>
      </w:r>
      <w:r w:rsidR="00163043" w:rsidRPr="00FB7F9C">
        <w:rPr>
          <w:rFonts w:ascii="Times New Roman" w:hAnsi="Times New Roman" w:cs="Times New Roman"/>
          <w:i/>
          <w:iCs/>
        </w:rPr>
        <w:t>Model Law</w:t>
      </w:r>
      <w:r w:rsidR="00163043" w:rsidRPr="00FB7F9C">
        <w:rPr>
          <w:rFonts w:ascii="Times New Roman" w:hAnsi="Times New Roman" w:cs="Times New Roman"/>
        </w:rPr>
        <w:t>,</w:t>
      </w:r>
      <w:r w:rsidR="00163043" w:rsidRPr="00FB7F9C">
        <w:rPr>
          <w:rStyle w:val="FootnoteReference"/>
          <w:rFonts w:ascii="Times New Roman" w:hAnsi="Times New Roman" w:cs="Times New Roman"/>
        </w:rPr>
        <w:footnoteReference w:id="14"/>
      </w:r>
      <w:r w:rsidR="00163043" w:rsidRPr="00FB7F9C">
        <w:rPr>
          <w:rFonts w:ascii="Times New Roman" w:hAnsi="Times New Roman" w:cs="Times New Roman"/>
        </w:rPr>
        <w:t xml:space="preserve"> including Australia,</w:t>
      </w:r>
      <w:r w:rsidR="00163043" w:rsidRPr="00FB7F9C">
        <w:rPr>
          <w:rStyle w:val="FootnoteReference"/>
          <w:rFonts w:ascii="Times New Roman" w:hAnsi="Times New Roman" w:cs="Times New Roman"/>
        </w:rPr>
        <w:footnoteReference w:id="15"/>
      </w:r>
      <w:r w:rsidR="00163043" w:rsidRPr="00FB7F9C">
        <w:rPr>
          <w:rFonts w:ascii="Times New Roman" w:hAnsi="Times New Roman" w:cs="Times New Roman"/>
        </w:rPr>
        <w:t xml:space="preserve"> and Japan,</w:t>
      </w:r>
      <w:r w:rsidR="00163043" w:rsidRPr="00FB7F9C">
        <w:rPr>
          <w:rStyle w:val="FootnoteReference"/>
          <w:rFonts w:ascii="Times New Roman" w:hAnsi="Times New Roman" w:cs="Times New Roman"/>
        </w:rPr>
        <w:footnoteReference w:id="16"/>
      </w:r>
      <w:r w:rsidR="00163043" w:rsidRPr="00FB7F9C">
        <w:rPr>
          <w:rFonts w:ascii="Times New Roman" w:hAnsi="Times New Roman" w:cs="Times New Roman"/>
        </w:rPr>
        <w:t xml:space="preserve"> for example.</w:t>
      </w:r>
    </w:p>
    <w:p w14:paraId="2951F2DA" w14:textId="34197C36" w:rsidR="005645ED" w:rsidRPr="00FB7F9C" w:rsidRDefault="00740B6C"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Ultimately </w:t>
      </w:r>
      <w:r w:rsidR="00711BF6" w:rsidRPr="00FB7F9C">
        <w:rPr>
          <w:rFonts w:ascii="Times New Roman" w:hAnsi="Times New Roman" w:cs="Times New Roman"/>
        </w:rPr>
        <w:t>however</w:t>
      </w:r>
      <w:r w:rsidR="00F461D1" w:rsidRPr="00FB7F9C">
        <w:rPr>
          <w:rFonts w:ascii="Times New Roman" w:hAnsi="Times New Roman" w:cs="Times New Roman"/>
        </w:rPr>
        <w:t xml:space="preserve">, the </w:t>
      </w:r>
      <w:proofErr w:type="gramStart"/>
      <w:r w:rsidR="00F461D1" w:rsidRPr="00FB7F9C">
        <w:rPr>
          <w:rFonts w:ascii="Times New Roman" w:hAnsi="Times New Roman" w:cs="Times New Roman"/>
        </w:rPr>
        <w:t xml:space="preserve">majority of the proceedings were </w:t>
      </w:r>
      <w:r w:rsidRPr="00FB7F9C">
        <w:rPr>
          <w:rFonts w:ascii="Times New Roman" w:hAnsi="Times New Roman" w:cs="Times New Roman"/>
        </w:rPr>
        <w:t xml:space="preserve">conducted by </w:t>
      </w:r>
      <w:r w:rsidR="003A21AB">
        <w:rPr>
          <w:rFonts w:ascii="Times New Roman" w:hAnsi="Times New Roman" w:cs="Times New Roman"/>
        </w:rPr>
        <w:t>the liquidators</w:t>
      </w:r>
      <w:r w:rsidRPr="00FB7F9C">
        <w:rPr>
          <w:rFonts w:ascii="Times New Roman" w:hAnsi="Times New Roman" w:cs="Times New Roman"/>
        </w:rPr>
        <w:t xml:space="preserve"> based in New York</w:t>
      </w:r>
      <w:r w:rsidR="00F461D1" w:rsidRPr="00FB7F9C">
        <w:rPr>
          <w:rFonts w:ascii="Times New Roman" w:hAnsi="Times New Roman" w:cs="Times New Roman"/>
        </w:rPr>
        <w:t xml:space="preserve">, </w:t>
      </w:r>
      <w:r w:rsidRPr="00FB7F9C">
        <w:rPr>
          <w:rFonts w:ascii="Times New Roman" w:hAnsi="Times New Roman" w:cs="Times New Roman"/>
        </w:rPr>
        <w:t xml:space="preserve">under the supervision of the New York </w:t>
      </w:r>
      <w:r w:rsidR="00F461D1" w:rsidRPr="00FB7F9C">
        <w:rPr>
          <w:rFonts w:ascii="Times New Roman" w:hAnsi="Times New Roman" w:cs="Times New Roman"/>
        </w:rPr>
        <w:t>F</w:t>
      </w:r>
      <w:r w:rsidRPr="00FB7F9C">
        <w:rPr>
          <w:rFonts w:ascii="Times New Roman" w:hAnsi="Times New Roman" w:cs="Times New Roman"/>
        </w:rPr>
        <w:t xml:space="preserve">ederal </w:t>
      </w:r>
      <w:r w:rsidR="00F461D1" w:rsidRPr="00FB7F9C">
        <w:rPr>
          <w:rFonts w:ascii="Times New Roman" w:hAnsi="Times New Roman" w:cs="Times New Roman"/>
        </w:rPr>
        <w:t>C</w:t>
      </w:r>
      <w:r w:rsidRPr="00FB7F9C">
        <w:rPr>
          <w:rFonts w:ascii="Times New Roman" w:hAnsi="Times New Roman" w:cs="Times New Roman"/>
        </w:rPr>
        <w:t>ourt</w:t>
      </w:r>
      <w:proofErr w:type="gramEnd"/>
      <w:r w:rsidR="00F461D1" w:rsidRPr="00FB7F9C">
        <w:rPr>
          <w:rFonts w:ascii="Times New Roman" w:hAnsi="Times New Roman" w:cs="Times New Roman"/>
        </w:rPr>
        <w:t>.</w:t>
      </w:r>
      <w:r w:rsidR="001F139A" w:rsidRPr="00FB7F9C">
        <w:rPr>
          <w:rStyle w:val="FootnoteReference"/>
          <w:rFonts w:ascii="Times New Roman" w:hAnsi="Times New Roman" w:cs="Times New Roman"/>
        </w:rPr>
        <w:footnoteReference w:id="17"/>
      </w:r>
      <w:r w:rsidRPr="00FB7F9C">
        <w:rPr>
          <w:rFonts w:ascii="Times New Roman" w:hAnsi="Times New Roman" w:cs="Times New Roman"/>
        </w:rPr>
        <w:t xml:space="preserve"> </w:t>
      </w:r>
      <w:r w:rsidR="00AD5E2E" w:rsidRPr="00FB7F9C">
        <w:rPr>
          <w:rFonts w:ascii="Times New Roman" w:hAnsi="Times New Roman" w:cs="Times New Roman"/>
        </w:rPr>
        <w:t>In 2008 the presiding Judge stated that the hearing was ‘the most momentous bankruptcy I’ve ever say through. It can never be deemed precedent for future cases. It’s hard for me to imagine a similar emergency’.</w:t>
      </w:r>
      <w:r w:rsidR="00AD5E2E" w:rsidRPr="00FB7F9C">
        <w:rPr>
          <w:rStyle w:val="FootnoteReference"/>
          <w:rFonts w:ascii="Times New Roman" w:hAnsi="Times New Roman" w:cs="Times New Roman"/>
        </w:rPr>
        <w:footnoteReference w:id="18"/>
      </w:r>
      <w:r w:rsidR="00AD5E2E" w:rsidRPr="00FB7F9C">
        <w:rPr>
          <w:rFonts w:ascii="Times New Roman" w:hAnsi="Times New Roman" w:cs="Times New Roman"/>
        </w:rPr>
        <w:t xml:space="preserve"> T</w:t>
      </w:r>
      <w:r w:rsidRPr="00FB7F9C">
        <w:rPr>
          <w:rFonts w:ascii="Times New Roman" w:hAnsi="Times New Roman" w:cs="Times New Roman"/>
        </w:rPr>
        <w:t xml:space="preserve">he insolvency fees alone </w:t>
      </w:r>
      <w:r w:rsidR="00AD5E2E" w:rsidRPr="00FB7F9C">
        <w:rPr>
          <w:rFonts w:ascii="Times New Roman" w:hAnsi="Times New Roman" w:cs="Times New Roman"/>
        </w:rPr>
        <w:t xml:space="preserve">have </w:t>
      </w:r>
      <w:r w:rsidR="00F56DCF">
        <w:rPr>
          <w:rFonts w:ascii="Times New Roman" w:hAnsi="Times New Roman" w:cs="Times New Roman"/>
        </w:rPr>
        <w:t>totalled</w:t>
      </w:r>
      <w:r w:rsidR="00F461D1" w:rsidRPr="00FB7F9C">
        <w:rPr>
          <w:rFonts w:ascii="Times New Roman" w:hAnsi="Times New Roman" w:cs="Times New Roman"/>
        </w:rPr>
        <w:t xml:space="preserve"> over </w:t>
      </w:r>
      <w:r w:rsidRPr="00FB7F9C">
        <w:rPr>
          <w:rFonts w:ascii="Times New Roman" w:hAnsi="Times New Roman" w:cs="Times New Roman"/>
        </w:rPr>
        <w:t>US$2 billion</w:t>
      </w:r>
      <w:r w:rsidR="00F461D1" w:rsidRPr="00FB7F9C">
        <w:rPr>
          <w:rFonts w:ascii="Times New Roman" w:hAnsi="Times New Roman" w:cs="Times New Roman"/>
        </w:rPr>
        <w:t>,</w:t>
      </w:r>
      <w:r w:rsidR="00F461D1" w:rsidRPr="00FB7F9C">
        <w:rPr>
          <w:rStyle w:val="FootnoteReference"/>
          <w:rFonts w:ascii="Times New Roman" w:hAnsi="Times New Roman" w:cs="Times New Roman"/>
        </w:rPr>
        <w:footnoteReference w:id="19"/>
      </w:r>
      <w:r w:rsidRPr="00FB7F9C">
        <w:rPr>
          <w:rFonts w:ascii="Times New Roman" w:hAnsi="Times New Roman" w:cs="Times New Roman"/>
        </w:rPr>
        <w:t xml:space="preserve"> </w:t>
      </w:r>
      <w:r w:rsidR="00AD5E2E" w:rsidRPr="00FB7F9C">
        <w:rPr>
          <w:rFonts w:ascii="Times New Roman" w:hAnsi="Times New Roman" w:cs="Times New Roman"/>
        </w:rPr>
        <w:t xml:space="preserve">and </w:t>
      </w:r>
      <w:r w:rsidR="004B2FF4" w:rsidRPr="00FB7F9C">
        <w:rPr>
          <w:rFonts w:ascii="Times New Roman" w:hAnsi="Times New Roman" w:cs="Times New Roman"/>
        </w:rPr>
        <w:t>as of 2016 Lehman Brothers had paid over US$105 billion to its unsecured creditors.</w:t>
      </w:r>
      <w:r w:rsidR="004B2FF4" w:rsidRPr="00FB7F9C">
        <w:rPr>
          <w:rStyle w:val="FootnoteReference"/>
          <w:rFonts w:ascii="Times New Roman" w:hAnsi="Times New Roman" w:cs="Times New Roman"/>
        </w:rPr>
        <w:footnoteReference w:id="20"/>
      </w:r>
      <w:r w:rsidR="004B2FF4" w:rsidRPr="00FB7F9C">
        <w:rPr>
          <w:rFonts w:ascii="Times New Roman" w:hAnsi="Times New Roman" w:cs="Times New Roman"/>
        </w:rPr>
        <w:t xml:space="preserve"> </w:t>
      </w:r>
    </w:p>
    <w:p w14:paraId="535DFC47" w14:textId="77777777" w:rsidR="003A21AB" w:rsidRDefault="00740B6C"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To my mind, the Lehman Bros example indicates the importance of having an internationalist cross-border insolvency </w:t>
      </w:r>
      <w:proofErr w:type="gramStart"/>
      <w:r w:rsidRPr="00FB7F9C">
        <w:rPr>
          <w:rFonts w:ascii="Times New Roman" w:hAnsi="Times New Roman" w:cs="Times New Roman"/>
        </w:rPr>
        <w:t>regime which operates effectively</w:t>
      </w:r>
      <w:proofErr w:type="gramEnd"/>
      <w:r w:rsidRPr="00FB7F9C">
        <w:rPr>
          <w:rFonts w:ascii="Times New Roman" w:hAnsi="Times New Roman" w:cs="Times New Roman"/>
        </w:rPr>
        <w:t xml:space="preserve"> and efficiently to </w:t>
      </w:r>
      <w:r w:rsidR="003A21AB">
        <w:rPr>
          <w:rFonts w:ascii="Times New Roman" w:hAnsi="Times New Roman" w:cs="Times New Roman"/>
        </w:rPr>
        <w:t xml:space="preserve">finalise the affairs of </w:t>
      </w:r>
      <w:r w:rsidR="00584BFB" w:rsidRPr="00FB7F9C">
        <w:rPr>
          <w:rFonts w:ascii="Times New Roman" w:hAnsi="Times New Roman" w:cs="Times New Roman"/>
        </w:rPr>
        <w:t xml:space="preserve">a </w:t>
      </w:r>
      <w:r w:rsidRPr="00FB7F9C">
        <w:rPr>
          <w:rFonts w:ascii="Times New Roman" w:hAnsi="Times New Roman" w:cs="Times New Roman"/>
        </w:rPr>
        <w:t xml:space="preserve">company </w:t>
      </w:r>
      <w:r w:rsidR="003A21AB">
        <w:rPr>
          <w:rFonts w:ascii="Times New Roman" w:hAnsi="Times New Roman" w:cs="Times New Roman"/>
        </w:rPr>
        <w:t>that</w:t>
      </w:r>
      <w:r w:rsidRPr="00FB7F9C">
        <w:rPr>
          <w:rFonts w:ascii="Times New Roman" w:hAnsi="Times New Roman" w:cs="Times New Roman"/>
        </w:rPr>
        <w:t xml:space="preserve"> has collapsed, and to do so in a way which achieves </w:t>
      </w:r>
      <w:r w:rsidR="004B2FF4" w:rsidRPr="00FB7F9C">
        <w:rPr>
          <w:rFonts w:ascii="Times New Roman" w:hAnsi="Times New Roman" w:cs="Times New Roman"/>
        </w:rPr>
        <w:t>fairness</w:t>
      </w:r>
      <w:r w:rsidRPr="00FB7F9C">
        <w:rPr>
          <w:rFonts w:ascii="Times New Roman" w:hAnsi="Times New Roman" w:cs="Times New Roman"/>
        </w:rPr>
        <w:t xml:space="preserve"> at </w:t>
      </w:r>
      <w:r w:rsidR="004B2FF4" w:rsidRPr="00FB7F9C">
        <w:rPr>
          <w:rFonts w:ascii="Times New Roman" w:hAnsi="Times New Roman" w:cs="Times New Roman"/>
        </w:rPr>
        <w:t xml:space="preserve">the </w:t>
      </w:r>
      <w:r w:rsidR="003A21AB">
        <w:rPr>
          <w:rFonts w:ascii="Times New Roman" w:hAnsi="Times New Roman" w:cs="Times New Roman"/>
        </w:rPr>
        <w:t>inter</w:t>
      </w:r>
      <w:r w:rsidRPr="00FB7F9C">
        <w:rPr>
          <w:rFonts w:ascii="Times New Roman" w:hAnsi="Times New Roman" w:cs="Times New Roman"/>
        </w:rPr>
        <w:t xml:space="preserve">national level between competing creditors and claimants. </w:t>
      </w:r>
    </w:p>
    <w:p w14:paraId="55B77314" w14:textId="7A2257B4" w:rsidR="0011754E" w:rsidRPr="00FB7F9C" w:rsidRDefault="00740B6C"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t xml:space="preserve">It is very interesting to see that Singapore, which is </w:t>
      </w:r>
      <w:r w:rsidR="003A21AB">
        <w:rPr>
          <w:rFonts w:ascii="Times New Roman" w:hAnsi="Times New Roman" w:cs="Times New Roman"/>
        </w:rPr>
        <w:t>now well established as</w:t>
      </w:r>
      <w:r w:rsidRPr="00FB7F9C">
        <w:rPr>
          <w:rFonts w:ascii="Times New Roman" w:hAnsi="Times New Roman" w:cs="Times New Roman"/>
        </w:rPr>
        <w:t xml:space="preserve"> a hub for business</w:t>
      </w:r>
      <w:r w:rsidR="004B2FF4" w:rsidRPr="00FB7F9C">
        <w:rPr>
          <w:rFonts w:ascii="Times New Roman" w:hAnsi="Times New Roman" w:cs="Times New Roman"/>
        </w:rPr>
        <w:t>, c</w:t>
      </w:r>
      <w:r w:rsidRPr="00FB7F9C">
        <w:rPr>
          <w:rFonts w:ascii="Times New Roman" w:hAnsi="Times New Roman" w:cs="Times New Roman"/>
        </w:rPr>
        <w:t>ommerce</w:t>
      </w:r>
      <w:r w:rsidR="004B2FF4" w:rsidRPr="00FB7F9C">
        <w:rPr>
          <w:rFonts w:ascii="Times New Roman" w:hAnsi="Times New Roman" w:cs="Times New Roman"/>
        </w:rPr>
        <w:t xml:space="preserve">, </w:t>
      </w:r>
      <w:r w:rsidRPr="00FB7F9C">
        <w:rPr>
          <w:rFonts w:ascii="Times New Roman" w:hAnsi="Times New Roman" w:cs="Times New Roman"/>
        </w:rPr>
        <w:t>and international dispute resolution</w:t>
      </w:r>
      <w:r w:rsidR="003A21AB">
        <w:rPr>
          <w:rFonts w:ascii="Times New Roman" w:hAnsi="Times New Roman" w:cs="Times New Roman"/>
        </w:rPr>
        <w:t xml:space="preserve"> in Asia</w:t>
      </w:r>
      <w:r w:rsidR="004B2FF4" w:rsidRPr="00FB7F9C">
        <w:rPr>
          <w:rFonts w:ascii="Times New Roman" w:hAnsi="Times New Roman" w:cs="Times New Roman"/>
        </w:rPr>
        <w:t xml:space="preserve">, </w:t>
      </w:r>
      <w:r w:rsidRPr="00FB7F9C">
        <w:rPr>
          <w:rFonts w:ascii="Times New Roman" w:hAnsi="Times New Roman" w:cs="Times New Roman"/>
        </w:rPr>
        <w:t xml:space="preserve">adopted the </w:t>
      </w:r>
      <w:r w:rsidR="00584BFB" w:rsidRPr="00FB7F9C">
        <w:rPr>
          <w:rFonts w:ascii="Times New Roman" w:hAnsi="Times New Roman" w:cs="Times New Roman"/>
          <w:i/>
          <w:iCs/>
        </w:rPr>
        <w:t xml:space="preserve">Cross-Border Insolvency </w:t>
      </w:r>
      <w:r w:rsidR="004B2FF4" w:rsidRPr="00FB7F9C">
        <w:rPr>
          <w:rFonts w:ascii="Times New Roman" w:hAnsi="Times New Roman" w:cs="Times New Roman"/>
          <w:i/>
          <w:iCs/>
        </w:rPr>
        <w:t xml:space="preserve">Model Law </w:t>
      </w:r>
      <w:r w:rsidR="00584BFB" w:rsidRPr="00FB7F9C">
        <w:rPr>
          <w:rFonts w:ascii="Times New Roman" w:hAnsi="Times New Roman" w:cs="Times New Roman"/>
        </w:rPr>
        <w:t>in</w:t>
      </w:r>
      <w:r w:rsidRPr="00FB7F9C">
        <w:rPr>
          <w:rFonts w:ascii="Times New Roman" w:hAnsi="Times New Roman" w:cs="Times New Roman"/>
        </w:rPr>
        <w:t xml:space="preserve"> 2017. </w:t>
      </w:r>
      <w:r w:rsidR="00584BFB" w:rsidRPr="00FB7F9C">
        <w:rPr>
          <w:rFonts w:ascii="Times New Roman" w:hAnsi="Times New Roman" w:cs="Times New Roman"/>
        </w:rPr>
        <w:t>Such a move is certainly evidence t</w:t>
      </w:r>
      <w:r w:rsidRPr="00FB7F9C">
        <w:rPr>
          <w:rFonts w:ascii="Times New Roman" w:hAnsi="Times New Roman" w:cs="Times New Roman"/>
        </w:rPr>
        <w:t xml:space="preserve">hat governments and their business constituencies </w:t>
      </w:r>
      <w:r w:rsidR="00584BFB" w:rsidRPr="00FB7F9C">
        <w:rPr>
          <w:rFonts w:ascii="Times New Roman" w:hAnsi="Times New Roman" w:cs="Times New Roman"/>
        </w:rPr>
        <w:t>are continuing to recognise</w:t>
      </w:r>
      <w:r w:rsidRPr="00FB7F9C">
        <w:rPr>
          <w:rFonts w:ascii="Times New Roman" w:hAnsi="Times New Roman" w:cs="Times New Roman"/>
        </w:rPr>
        <w:t xml:space="preserve"> the benefits of having </w:t>
      </w:r>
      <w:r w:rsidR="004B2FF4" w:rsidRPr="00FB7F9C">
        <w:rPr>
          <w:rFonts w:ascii="Times New Roman" w:hAnsi="Times New Roman" w:cs="Times New Roman"/>
        </w:rPr>
        <w:t>a</w:t>
      </w:r>
      <w:r w:rsidRPr="00FB7F9C">
        <w:rPr>
          <w:rFonts w:ascii="Times New Roman" w:hAnsi="Times New Roman" w:cs="Times New Roman"/>
        </w:rPr>
        <w:t xml:space="preserve"> clearly articulated regime for cross-border insolve</w:t>
      </w:r>
      <w:r w:rsidR="0011754E" w:rsidRPr="00FB7F9C">
        <w:rPr>
          <w:rFonts w:ascii="Times New Roman" w:hAnsi="Times New Roman" w:cs="Times New Roman"/>
        </w:rPr>
        <w:t>ncy</w:t>
      </w:r>
      <w:r w:rsidRPr="00FB7F9C">
        <w:rPr>
          <w:rFonts w:ascii="Times New Roman" w:hAnsi="Times New Roman" w:cs="Times New Roman"/>
        </w:rPr>
        <w:t xml:space="preserve">. </w:t>
      </w:r>
    </w:p>
    <w:p w14:paraId="167E7D87" w14:textId="77B5DC33" w:rsidR="0011754E" w:rsidRDefault="0011754E" w:rsidP="00FB7F9C">
      <w:pPr>
        <w:spacing w:before="120" w:after="120" w:line="360" w:lineRule="auto"/>
        <w:ind w:left="284" w:right="231"/>
        <w:jc w:val="both"/>
        <w:rPr>
          <w:rFonts w:ascii="Times New Roman" w:hAnsi="Times New Roman" w:cs="Times New Roman"/>
        </w:rPr>
      </w:pPr>
      <w:r w:rsidRPr="00FB7F9C">
        <w:rPr>
          <w:rFonts w:ascii="Times New Roman" w:hAnsi="Times New Roman" w:cs="Times New Roman"/>
        </w:rPr>
        <w:lastRenderedPageBreak/>
        <w:t>No doubt, this</w:t>
      </w:r>
      <w:r w:rsidR="00740B6C" w:rsidRPr="00FB7F9C">
        <w:rPr>
          <w:rFonts w:ascii="Times New Roman" w:hAnsi="Times New Roman" w:cs="Times New Roman"/>
        </w:rPr>
        <w:t xml:space="preserve"> work will continue in future years and decades. Australia will continue to contribute to this work as one of the world</w:t>
      </w:r>
      <w:r w:rsidRPr="00FB7F9C">
        <w:rPr>
          <w:rFonts w:ascii="Times New Roman" w:hAnsi="Times New Roman" w:cs="Times New Roman"/>
        </w:rPr>
        <w:t>’s</w:t>
      </w:r>
      <w:r w:rsidR="00740B6C" w:rsidRPr="00FB7F9C">
        <w:rPr>
          <w:rFonts w:ascii="Times New Roman" w:hAnsi="Times New Roman" w:cs="Times New Roman"/>
        </w:rPr>
        <w:t xml:space="preserve"> leading</w:t>
      </w:r>
      <w:r w:rsidRPr="00FB7F9C">
        <w:rPr>
          <w:rFonts w:ascii="Times New Roman" w:hAnsi="Times New Roman" w:cs="Times New Roman"/>
        </w:rPr>
        <w:t xml:space="preserve"> (</w:t>
      </w:r>
      <w:r w:rsidR="00740B6C" w:rsidRPr="00FB7F9C">
        <w:rPr>
          <w:rFonts w:ascii="Times New Roman" w:hAnsi="Times New Roman" w:cs="Times New Roman"/>
        </w:rPr>
        <w:t xml:space="preserve">although not </w:t>
      </w:r>
      <w:r w:rsidR="00740B6C" w:rsidRPr="00FB7F9C">
        <w:rPr>
          <w:rFonts w:ascii="Times New Roman" w:hAnsi="Times New Roman" w:cs="Times New Roman"/>
          <w:i/>
          <w:iCs/>
        </w:rPr>
        <w:t>largest</w:t>
      </w:r>
      <w:r w:rsidRPr="00FB7F9C">
        <w:rPr>
          <w:rFonts w:ascii="Times New Roman" w:hAnsi="Times New Roman" w:cs="Times New Roman"/>
        </w:rPr>
        <w:t>)</w:t>
      </w:r>
      <w:r w:rsidR="00740B6C" w:rsidRPr="00FB7F9C">
        <w:rPr>
          <w:rFonts w:ascii="Times New Roman" w:hAnsi="Times New Roman" w:cs="Times New Roman"/>
        </w:rPr>
        <w:t xml:space="preserve"> trading nation. </w:t>
      </w:r>
      <w:r w:rsidRPr="00FB7F9C">
        <w:rPr>
          <w:rFonts w:ascii="Times New Roman" w:hAnsi="Times New Roman" w:cs="Times New Roman"/>
        </w:rPr>
        <w:t>Though t</w:t>
      </w:r>
      <w:r w:rsidR="00740B6C" w:rsidRPr="00FB7F9C">
        <w:rPr>
          <w:rFonts w:ascii="Times New Roman" w:hAnsi="Times New Roman" w:cs="Times New Roman"/>
        </w:rPr>
        <w:t xml:space="preserve">his might </w:t>
      </w:r>
      <w:r w:rsidR="00A9423C" w:rsidRPr="00FB7F9C">
        <w:rPr>
          <w:rFonts w:ascii="Times New Roman" w:hAnsi="Times New Roman" w:cs="Times New Roman"/>
        </w:rPr>
        <w:t xml:space="preserve">initially </w:t>
      </w:r>
      <w:r w:rsidR="00740B6C" w:rsidRPr="00FB7F9C">
        <w:rPr>
          <w:rFonts w:ascii="Times New Roman" w:hAnsi="Times New Roman" w:cs="Times New Roman"/>
        </w:rPr>
        <w:t>seem a far cry from the</w:t>
      </w:r>
      <w:r w:rsidR="00A9423C" w:rsidRPr="00FB7F9C">
        <w:rPr>
          <w:rFonts w:ascii="Times New Roman" w:hAnsi="Times New Roman" w:cs="Times New Roman"/>
        </w:rPr>
        <w:t xml:space="preserve"> revolutionary issues and associated reforms brought about by the </w:t>
      </w:r>
      <w:r w:rsidR="00740B6C" w:rsidRPr="00FB7F9C">
        <w:rPr>
          <w:rFonts w:ascii="Times New Roman" w:hAnsi="Times New Roman" w:cs="Times New Roman"/>
        </w:rPr>
        <w:t>South</w:t>
      </w:r>
      <w:r w:rsidRPr="00FB7F9C">
        <w:rPr>
          <w:rFonts w:ascii="Times New Roman" w:hAnsi="Times New Roman" w:cs="Times New Roman"/>
        </w:rPr>
        <w:t xml:space="preserve"> Sea ‘Bubble’ C</w:t>
      </w:r>
      <w:r w:rsidR="00740B6C" w:rsidRPr="00FB7F9C">
        <w:rPr>
          <w:rFonts w:ascii="Times New Roman" w:hAnsi="Times New Roman" w:cs="Times New Roman"/>
        </w:rPr>
        <w:t xml:space="preserve">ompany, </w:t>
      </w:r>
      <w:r w:rsidR="00A9423C" w:rsidRPr="00FB7F9C">
        <w:rPr>
          <w:rFonts w:ascii="Times New Roman" w:hAnsi="Times New Roman" w:cs="Times New Roman"/>
        </w:rPr>
        <w:t xml:space="preserve">if we analyse </w:t>
      </w:r>
      <w:r w:rsidR="003A21AB">
        <w:rPr>
          <w:rFonts w:ascii="Times New Roman" w:hAnsi="Times New Roman" w:cs="Times New Roman"/>
        </w:rPr>
        <w:t>Globalisation 1.0 and 2.0 closely</w:t>
      </w:r>
      <w:r w:rsidR="00740B6C" w:rsidRPr="00FB7F9C">
        <w:rPr>
          <w:rFonts w:ascii="Times New Roman" w:hAnsi="Times New Roman" w:cs="Times New Roman"/>
        </w:rPr>
        <w:t xml:space="preserve">, one finds </w:t>
      </w:r>
      <w:r w:rsidR="003A21AB">
        <w:rPr>
          <w:rFonts w:ascii="Times New Roman" w:hAnsi="Times New Roman" w:cs="Times New Roman"/>
        </w:rPr>
        <w:t>some core common principles</w:t>
      </w:r>
      <w:r w:rsidR="00740B6C" w:rsidRPr="00FB7F9C">
        <w:rPr>
          <w:rFonts w:ascii="Times New Roman" w:hAnsi="Times New Roman" w:cs="Times New Roman"/>
        </w:rPr>
        <w:t xml:space="preserve">. That is, economic growth </w:t>
      </w:r>
      <w:r w:rsidRPr="00FB7F9C">
        <w:rPr>
          <w:rFonts w:ascii="Times New Roman" w:hAnsi="Times New Roman" w:cs="Times New Roman"/>
        </w:rPr>
        <w:t xml:space="preserve">inherently </w:t>
      </w:r>
      <w:r w:rsidR="00740B6C" w:rsidRPr="00FB7F9C">
        <w:rPr>
          <w:rFonts w:ascii="Times New Roman" w:hAnsi="Times New Roman" w:cs="Times New Roman"/>
        </w:rPr>
        <w:t>require</w:t>
      </w:r>
      <w:r w:rsidRPr="00FB7F9C">
        <w:rPr>
          <w:rFonts w:ascii="Times New Roman" w:hAnsi="Times New Roman" w:cs="Times New Roman"/>
        </w:rPr>
        <w:t>s</w:t>
      </w:r>
      <w:r w:rsidR="00740B6C" w:rsidRPr="00FB7F9C">
        <w:rPr>
          <w:rFonts w:ascii="Times New Roman" w:hAnsi="Times New Roman" w:cs="Times New Roman"/>
        </w:rPr>
        <w:t xml:space="preserve"> the taking of risks, and while some risks cannot be eliminated, </w:t>
      </w:r>
      <w:r w:rsidRPr="00FB7F9C">
        <w:rPr>
          <w:rFonts w:ascii="Times New Roman" w:hAnsi="Times New Roman" w:cs="Times New Roman"/>
        </w:rPr>
        <w:t>those associated with</w:t>
      </w:r>
      <w:r w:rsidR="00740B6C" w:rsidRPr="00FB7F9C">
        <w:rPr>
          <w:rFonts w:ascii="Times New Roman" w:hAnsi="Times New Roman" w:cs="Times New Roman"/>
        </w:rPr>
        <w:t xml:space="preserve"> liquidation in the event of collapse can be significantly minimised through a cooperative international endeavour</w:t>
      </w:r>
      <w:r w:rsidR="003A21AB">
        <w:rPr>
          <w:rFonts w:ascii="Times New Roman" w:hAnsi="Times New Roman" w:cs="Times New Roman"/>
        </w:rPr>
        <w:t>, based on an overall view of fairness that those who contributed to the operations of the company, wherever they may be, whilst it was alive and functioning should share equally in the proceeds after its demise, in accordance with generally accepted priority regimes</w:t>
      </w:r>
      <w:r w:rsidR="00740B6C" w:rsidRPr="00FB7F9C">
        <w:rPr>
          <w:rFonts w:ascii="Times New Roman" w:hAnsi="Times New Roman" w:cs="Times New Roman"/>
        </w:rPr>
        <w:t>.</w:t>
      </w:r>
      <w:r w:rsidRPr="00FB7F9C">
        <w:rPr>
          <w:rFonts w:ascii="Times New Roman" w:hAnsi="Times New Roman" w:cs="Times New Roman"/>
        </w:rPr>
        <w:t xml:space="preserve">  Accordingly, while today is primarily a day to reflect on the 25 years of </w:t>
      </w:r>
      <w:r w:rsidR="00070323" w:rsidRPr="00FB7F9C">
        <w:rPr>
          <w:rFonts w:ascii="Times New Roman" w:hAnsi="Times New Roman" w:cs="Times New Roman"/>
        </w:rPr>
        <w:t>UNCITRAL work on Cross-Border Insolvency</w:t>
      </w:r>
      <w:r w:rsidRPr="00FB7F9C">
        <w:rPr>
          <w:rFonts w:ascii="Times New Roman" w:hAnsi="Times New Roman" w:cs="Times New Roman"/>
        </w:rPr>
        <w:t xml:space="preserve">, it is also an opportunity to look forward to the challenges, risks and opportunities that will </w:t>
      </w:r>
      <w:r w:rsidR="00070323" w:rsidRPr="00FB7F9C">
        <w:rPr>
          <w:rFonts w:ascii="Times New Roman" w:hAnsi="Times New Roman" w:cs="Times New Roman"/>
        </w:rPr>
        <w:t xml:space="preserve">no-doubt </w:t>
      </w:r>
      <w:r w:rsidRPr="00FB7F9C">
        <w:rPr>
          <w:rFonts w:ascii="Times New Roman" w:hAnsi="Times New Roman" w:cs="Times New Roman"/>
        </w:rPr>
        <w:t>arise in the area</w:t>
      </w:r>
      <w:r w:rsidR="00450C03" w:rsidRPr="00FB7F9C">
        <w:rPr>
          <w:rFonts w:ascii="Times New Roman" w:hAnsi="Times New Roman" w:cs="Times New Roman"/>
        </w:rPr>
        <w:t xml:space="preserve">, </w:t>
      </w:r>
      <w:r w:rsidR="00070323" w:rsidRPr="00FB7F9C">
        <w:rPr>
          <w:rFonts w:ascii="Times New Roman" w:hAnsi="Times New Roman" w:cs="Times New Roman"/>
        </w:rPr>
        <w:t>i</w:t>
      </w:r>
      <w:r w:rsidRPr="00FB7F9C">
        <w:rPr>
          <w:rFonts w:ascii="Times New Roman" w:hAnsi="Times New Roman" w:cs="Times New Roman"/>
        </w:rPr>
        <w:t xml:space="preserve">n the years to come. </w:t>
      </w:r>
    </w:p>
    <w:p w14:paraId="0C937491" w14:textId="77777777" w:rsidR="00F56DCF" w:rsidRDefault="00F56DCF" w:rsidP="00FB7F9C">
      <w:pPr>
        <w:spacing w:before="120" w:after="120" w:line="360" w:lineRule="auto"/>
        <w:ind w:left="284" w:right="231"/>
        <w:jc w:val="both"/>
        <w:rPr>
          <w:rFonts w:ascii="Times New Roman" w:hAnsi="Times New Roman" w:cs="Times New Roman"/>
        </w:rPr>
      </w:pPr>
    </w:p>
    <w:p w14:paraId="0FEB9FCB" w14:textId="74D96098" w:rsidR="00F56DCF" w:rsidRDefault="00F56DCF"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 xml:space="preserve">23 October 2019 </w:t>
      </w:r>
    </w:p>
    <w:p w14:paraId="5D5DDC4D" w14:textId="77777777" w:rsidR="00F56DCF" w:rsidRDefault="00F56DCF" w:rsidP="00FB7F9C">
      <w:pPr>
        <w:spacing w:before="120" w:after="120" w:line="360" w:lineRule="auto"/>
        <w:ind w:left="284" w:right="231"/>
        <w:jc w:val="both"/>
        <w:rPr>
          <w:rFonts w:ascii="Times New Roman" w:hAnsi="Times New Roman" w:cs="Times New Roman"/>
        </w:rPr>
      </w:pPr>
    </w:p>
    <w:p w14:paraId="525B9344" w14:textId="500237D3" w:rsidR="00F56DCF" w:rsidRPr="00F56DCF" w:rsidRDefault="00F56DCF" w:rsidP="00FB7F9C">
      <w:pPr>
        <w:spacing w:before="120" w:after="120" w:line="360" w:lineRule="auto"/>
        <w:ind w:left="284" w:right="231"/>
        <w:jc w:val="both"/>
        <w:rPr>
          <w:rFonts w:ascii="Times New Roman" w:hAnsi="Times New Roman" w:cs="Times New Roman"/>
          <w:b/>
        </w:rPr>
      </w:pPr>
      <w:bookmarkStart w:id="0" w:name="_GoBack"/>
      <w:r w:rsidRPr="00F56DCF">
        <w:rPr>
          <w:rFonts w:ascii="Times New Roman" w:hAnsi="Times New Roman" w:cs="Times New Roman"/>
          <w:b/>
        </w:rPr>
        <w:t xml:space="preserve">Tim D. Castle, </w:t>
      </w:r>
      <w:proofErr w:type="spellStart"/>
      <w:r w:rsidRPr="00F56DCF">
        <w:rPr>
          <w:rFonts w:ascii="Times New Roman" w:hAnsi="Times New Roman" w:cs="Times New Roman"/>
          <w:b/>
        </w:rPr>
        <w:t>FCIArb</w:t>
      </w:r>
      <w:proofErr w:type="spellEnd"/>
    </w:p>
    <w:bookmarkEnd w:id="0"/>
    <w:p w14:paraId="1E2D6ED9" w14:textId="00246DF3" w:rsidR="00F56DCF" w:rsidRPr="00FB7F9C" w:rsidRDefault="00F56DCF" w:rsidP="00FB7F9C">
      <w:pPr>
        <w:spacing w:before="120" w:after="120" w:line="360" w:lineRule="auto"/>
        <w:ind w:left="284" w:right="231"/>
        <w:jc w:val="both"/>
        <w:rPr>
          <w:rFonts w:ascii="Times New Roman" w:hAnsi="Times New Roman" w:cs="Times New Roman"/>
        </w:rPr>
      </w:pPr>
      <w:r>
        <w:rPr>
          <w:rFonts w:ascii="Times New Roman" w:hAnsi="Times New Roman" w:cs="Times New Roman"/>
        </w:rPr>
        <w:t>Barrister</w:t>
      </w:r>
    </w:p>
    <w:sectPr w:rsidR="00F56DCF" w:rsidRPr="00FB7F9C" w:rsidSect="00FA4E2A">
      <w:headerReference w:type="even" r:id="rId9"/>
      <w:headerReference w:type="default" r:id="rId10"/>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DDE94" w15:done="0"/>
  <w15:commentEx w15:paraId="6EE5A35E" w15:done="0"/>
  <w15:commentEx w15:paraId="11AA16C4" w15:done="0"/>
  <w15:commentEx w15:paraId="49467BE2" w15:done="0"/>
  <w15:commentEx w15:paraId="1594F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DDE94" w16cid:durableId="21517BC3"/>
  <w16cid:commentId w16cid:paraId="6EE5A35E" w16cid:durableId="21517D01"/>
  <w16cid:commentId w16cid:paraId="11AA16C4" w16cid:durableId="2151B229"/>
  <w16cid:commentId w16cid:paraId="49467BE2" w16cid:durableId="2151B3CE"/>
  <w16cid:commentId w16cid:paraId="1594F405" w16cid:durableId="2151AA9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5D7DB" w14:textId="77777777" w:rsidR="00683CD6" w:rsidRDefault="00683CD6" w:rsidP="00230A0A">
      <w:r>
        <w:separator/>
      </w:r>
    </w:p>
  </w:endnote>
  <w:endnote w:type="continuationSeparator" w:id="0">
    <w:p w14:paraId="048A72B1" w14:textId="77777777" w:rsidR="00683CD6" w:rsidRDefault="00683CD6" w:rsidP="0023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D270" w14:textId="77777777" w:rsidR="00683CD6" w:rsidRDefault="00683CD6" w:rsidP="00230A0A">
      <w:r>
        <w:separator/>
      </w:r>
    </w:p>
  </w:footnote>
  <w:footnote w:type="continuationSeparator" w:id="0">
    <w:p w14:paraId="519103BE" w14:textId="77777777" w:rsidR="00683CD6" w:rsidRDefault="00683CD6" w:rsidP="00230A0A">
      <w:r>
        <w:continuationSeparator/>
      </w:r>
    </w:p>
  </w:footnote>
  <w:footnote w:id="1">
    <w:p w14:paraId="7C55D93E" w14:textId="604402B9"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Phillips, </w:t>
      </w:r>
      <w:proofErr w:type="spellStart"/>
      <w:r w:rsidRPr="00622CF5">
        <w:rPr>
          <w:rFonts w:ascii="Times New Roman" w:hAnsi="Times New Roman" w:cs="Times New Roman"/>
          <w:color w:val="000000" w:themeColor="text1"/>
        </w:rPr>
        <w:t>Valmai</w:t>
      </w:r>
      <w:proofErr w:type="spellEnd"/>
      <w:r w:rsidRPr="00622CF5">
        <w:rPr>
          <w:rFonts w:ascii="Times New Roman" w:hAnsi="Times New Roman" w:cs="Times New Roman"/>
          <w:color w:val="000000" w:themeColor="text1"/>
        </w:rPr>
        <w:t xml:space="preserve">, </w:t>
      </w:r>
      <w:r w:rsidRPr="00622CF5">
        <w:rPr>
          <w:rFonts w:ascii="Times New Roman" w:hAnsi="Times New Roman" w:cs="Times New Roman"/>
          <w:i/>
          <w:iCs/>
          <w:color w:val="000000" w:themeColor="text1"/>
        </w:rPr>
        <w:t>Enterprising Australians</w:t>
      </w:r>
      <w:r w:rsidRPr="00622CF5">
        <w:rPr>
          <w:rFonts w:ascii="Times New Roman" w:hAnsi="Times New Roman" w:cs="Times New Roman"/>
          <w:color w:val="000000" w:themeColor="text1"/>
        </w:rPr>
        <w:t>, (1984, Bay Books) 22.</w:t>
      </w:r>
    </w:p>
  </w:footnote>
  <w:footnote w:id="2">
    <w:p w14:paraId="65ED88C5" w14:textId="0AF736D4" w:rsidR="00683CD6" w:rsidRPr="00E96872"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Helen J Paul, ‘The “South Sea Bubble”, 1720’, (2015) </w:t>
      </w:r>
      <w:r>
        <w:rPr>
          <w:rFonts w:ascii="Times New Roman" w:hAnsi="Times New Roman" w:cs="Times New Roman"/>
          <w:i/>
          <w:iCs/>
          <w:color w:val="000000" w:themeColor="text1"/>
        </w:rPr>
        <w:t>European History Online</w:t>
      </w:r>
      <w:r>
        <w:rPr>
          <w:rFonts w:ascii="Times New Roman" w:hAnsi="Times New Roman" w:cs="Times New Roman"/>
          <w:color w:val="000000" w:themeColor="text1"/>
        </w:rPr>
        <w:t>.</w:t>
      </w:r>
      <w:proofErr w:type="gramEnd"/>
    </w:p>
  </w:footnote>
  <w:footnote w:id="3">
    <w:p w14:paraId="48ED707E" w14:textId="31A0A3BC"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r>
        <w:rPr>
          <w:rFonts w:ascii="Times New Roman" w:hAnsi="Times New Roman" w:cs="Times New Roman"/>
          <w:color w:val="000000" w:themeColor="text1"/>
        </w:rPr>
        <w:t>Ibid.</w:t>
      </w:r>
    </w:p>
  </w:footnote>
  <w:footnote w:id="4">
    <w:p w14:paraId="12B69221" w14:textId="64A0D290"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r w:rsidRPr="00622CF5">
        <w:rPr>
          <w:rFonts w:ascii="Times New Roman" w:hAnsi="Times New Roman" w:cs="Times New Roman"/>
          <w:i/>
          <w:iCs/>
          <w:color w:val="000000" w:themeColor="text1"/>
        </w:rPr>
        <w:t xml:space="preserve">Joint Stock Companies Winding Up Act 1844 </w:t>
      </w:r>
      <w:r w:rsidRPr="00622CF5">
        <w:rPr>
          <w:rFonts w:ascii="Times New Roman" w:hAnsi="Times New Roman" w:cs="Times New Roman"/>
          <w:color w:val="000000" w:themeColor="text1"/>
        </w:rPr>
        <w:t>(UK).</w:t>
      </w:r>
    </w:p>
  </w:footnote>
  <w:footnote w:id="5">
    <w:p w14:paraId="4AC64038" w14:textId="1E607E26"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T F Bathurst, ‘The Historical Development of Insolvency Law’, speech presented at Francis Forbes Society for Australian Legal History in Sydney (3 September 2014).</w:t>
      </w:r>
    </w:p>
  </w:footnote>
  <w:footnote w:id="6">
    <w:p w14:paraId="444CD3E3" w14:textId="79C229B3"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r w:rsidRPr="00622CF5">
        <w:rPr>
          <w:rFonts w:ascii="Times New Roman" w:hAnsi="Times New Roman" w:cs="Times New Roman"/>
          <w:i/>
          <w:iCs/>
          <w:color w:val="000000" w:themeColor="text1"/>
        </w:rPr>
        <w:t xml:space="preserve">Corporations Act 2001 </w:t>
      </w:r>
      <w:r w:rsidRPr="00622CF5">
        <w:rPr>
          <w:rFonts w:ascii="Times New Roman" w:hAnsi="Times New Roman" w:cs="Times New Roman"/>
          <w:color w:val="000000" w:themeColor="text1"/>
        </w:rPr>
        <w:t>(</w:t>
      </w:r>
      <w:proofErr w:type="spellStart"/>
      <w:r w:rsidRPr="00622CF5">
        <w:rPr>
          <w:rFonts w:ascii="Times New Roman" w:hAnsi="Times New Roman" w:cs="Times New Roman"/>
          <w:color w:val="000000" w:themeColor="text1"/>
        </w:rPr>
        <w:t>Cth</w:t>
      </w:r>
      <w:proofErr w:type="spellEnd"/>
      <w:r w:rsidRPr="00622CF5">
        <w:rPr>
          <w:rFonts w:ascii="Times New Roman" w:hAnsi="Times New Roman" w:cs="Times New Roman"/>
          <w:color w:val="000000" w:themeColor="text1"/>
        </w:rPr>
        <w:t>) s 124(1).</w:t>
      </w:r>
    </w:p>
  </w:footnote>
  <w:footnote w:id="7">
    <w:p w14:paraId="026DC155" w14:textId="259C864A"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INSOL International, ‘INSOL Partners: UNCITRAL’ (Web Page) &lt;</w:t>
      </w:r>
      <w:hyperlink r:id="rId1" w:history="1">
        <w:r w:rsidRPr="00622CF5">
          <w:rPr>
            <w:rStyle w:val="Hyperlink"/>
            <w:rFonts w:ascii="Times New Roman" w:hAnsi="Times New Roman" w:cs="Times New Roman"/>
            <w:color w:val="000000" w:themeColor="text1"/>
          </w:rPr>
          <w:t>https://www.insol.org/un-profile</w:t>
        </w:r>
      </w:hyperlink>
      <w:r w:rsidRPr="00622CF5">
        <w:rPr>
          <w:rFonts w:ascii="Times New Roman" w:hAnsi="Times New Roman" w:cs="Times New Roman"/>
          <w:color w:val="000000" w:themeColor="text1"/>
        </w:rPr>
        <w:t>&gt;.</w:t>
      </w:r>
    </w:p>
  </w:footnote>
  <w:footnote w:id="8">
    <w:p w14:paraId="30A472FE" w14:textId="6DF96D05"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UNCITRAL, ‘Status: UNCITRAL Model Law on Cross-Border Insolvency (1997)’ (Web Page) &lt;</w:t>
      </w:r>
      <w:hyperlink r:id="rId2" w:history="1">
        <w:r w:rsidRPr="00622CF5">
          <w:rPr>
            <w:rStyle w:val="Hyperlink"/>
            <w:rFonts w:ascii="Times New Roman" w:hAnsi="Times New Roman" w:cs="Times New Roman"/>
            <w:color w:val="000000" w:themeColor="text1"/>
          </w:rPr>
          <w:t>https://uncitral.un.org/en/texts/insolvency/modellaw/cross-border_insolvency/status</w:t>
        </w:r>
      </w:hyperlink>
      <w:r w:rsidRPr="00622CF5">
        <w:rPr>
          <w:rFonts w:ascii="Times New Roman" w:hAnsi="Times New Roman" w:cs="Times New Roman"/>
          <w:color w:val="000000" w:themeColor="text1"/>
        </w:rPr>
        <w:t>&gt;.</w:t>
      </w:r>
    </w:p>
  </w:footnote>
  <w:footnote w:id="9">
    <w:p w14:paraId="7728DB51" w14:textId="3ADF65B0" w:rsidR="00683CD6" w:rsidRPr="00622CF5" w:rsidRDefault="00683CD6" w:rsidP="00FB7F9C">
      <w:pPr>
        <w:pStyle w:val="FootnoteText"/>
        <w:spacing w:after="240" w:line="276" w:lineRule="auto"/>
        <w:rPr>
          <w:rFonts w:ascii="Times New Roman" w:hAnsi="Times New Roman" w:cs="Times New Roman"/>
          <w:color w:val="000000" w:themeColor="text1"/>
        </w:rPr>
      </w:pPr>
    </w:p>
  </w:footnote>
  <w:footnote w:id="10">
    <w:p w14:paraId="0F5B1532" w14:textId="252C552E"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r w:rsidRPr="00622CF5">
        <w:rPr>
          <w:rFonts w:ascii="Times New Roman" w:hAnsi="Times New Roman" w:cs="Times New Roman"/>
          <w:i/>
          <w:iCs/>
          <w:color w:val="000000" w:themeColor="text1"/>
        </w:rPr>
        <w:t xml:space="preserve">Akers (as Joint Foreign Representative) v </w:t>
      </w:r>
      <w:proofErr w:type="spellStart"/>
      <w:r w:rsidRPr="00622CF5">
        <w:rPr>
          <w:rFonts w:ascii="Times New Roman" w:hAnsi="Times New Roman" w:cs="Times New Roman"/>
          <w:i/>
          <w:iCs/>
          <w:color w:val="000000" w:themeColor="text1"/>
        </w:rPr>
        <w:t>Saad</w:t>
      </w:r>
      <w:proofErr w:type="spellEnd"/>
      <w:r w:rsidRPr="00622CF5">
        <w:rPr>
          <w:rFonts w:ascii="Times New Roman" w:hAnsi="Times New Roman" w:cs="Times New Roman"/>
          <w:i/>
          <w:iCs/>
          <w:color w:val="000000" w:themeColor="text1"/>
        </w:rPr>
        <w:t xml:space="preserve"> Investments Co Ltd (in Official Liquidation)</w:t>
      </w:r>
      <w:r w:rsidRPr="00622CF5">
        <w:rPr>
          <w:rFonts w:ascii="Times New Roman" w:hAnsi="Times New Roman" w:cs="Times New Roman"/>
          <w:color w:val="000000" w:themeColor="text1"/>
        </w:rPr>
        <w:t xml:space="preserve"> (</w:t>
      </w:r>
      <w:proofErr w:type="gramStart"/>
      <w:r w:rsidRPr="00622CF5">
        <w:rPr>
          <w:rFonts w:ascii="Times New Roman" w:hAnsi="Times New Roman" w:cs="Times New Roman"/>
          <w:color w:val="000000" w:themeColor="text1"/>
        </w:rPr>
        <w:t>2010)190</w:t>
      </w:r>
      <w:proofErr w:type="gramEnd"/>
      <w:r w:rsidRPr="00622CF5">
        <w:rPr>
          <w:rFonts w:ascii="Times New Roman" w:hAnsi="Times New Roman" w:cs="Times New Roman"/>
          <w:color w:val="000000" w:themeColor="text1"/>
        </w:rPr>
        <w:t xml:space="preserve"> FCR 285.</w:t>
      </w:r>
    </w:p>
  </w:footnote>
  <w:footnote w:id="11">
    <w:p w14:paraId="73C0BF9C" w14:textId="457A4272"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UNCITRAL, ‘Status: UNCITRAL Model Law on Cross-Border Insolvency (1997)’ (Web Page) &lt;</w:t>
      </w:r>
      <w:hyperlink r:id="rId3" w:history="1">
        <w:r w:rsidRPr="00622CF5">
          <w:rPr>
            <w:rStyle w:val="Hyperlink"/>
            <w:rFonts w:ascii="Times New Roman" w:hAnsi="Times New Roman" w:cs="Times New Roman"/>
            <w:color w:val="000000" w:themeColor="text1"/>
          </w:rPr>
          <w:t>https://uncitral.un.org/en/texts/insolvency/modellaw/cross-border_insolvency/status</w:t>
        </w:r>
      </w:hyperlink>
      <w:r w:rsidRPr="00622CF5">
        <w:rPr>
          <w:rFonts w:ascii="Times New Roman" w:hAnsi="Times New Roman" w:cs="Times New Roman"/>
          <w:color w:val="000000" w:themeColor="text1"/>
        </w:rPr>
        <w:t>&gt;.</w:t>
      </w:r>
    </w:p>
  </w:footnote>
  <w:footnote w:id="12">
    <w:p w14:paraId="4A7DEE97" w14:textId="646E7797"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proofErr w:type="gramStart"/>
      <w:r w:rsidRPr="00622CF5">
        <w:rPr>
          <w:rFonts w:ascii="Times New Roman" w:hAnsi="Times New Roman" w:cs="Times New Roman"/>
          <w:i/>
          <w:iCs/>
          <w:color w:val="000000" w:themeColor="text1"/>
        </w:rPr>
        <w:t xml:space="preserve">Akers (as Joint Foreign Representative) v </w:t>
      </w:r>
      <w:proofErr w:type="spellStart"/>
      <w:r w:rsidRPr="00622CF5">
        <w:rPr>
          <w:rFonts w:ascii="Times New Roman" w:hAnsi="Times New Roman" w:cs="Times New Roman"/>
          <w:i/>
          <w:iCs/>
          <w:color w:val="000000" w:themeColor="text1"/>
        </w:rPr>
        <w:t>Saad</w:t>
      </w:r>
      <w:proofErr w:type="spellEnd"/>
      <w:r w:rsidRPr="00622CF5">
        <w:rPr>
          <w:rFonts w:ascii="Times New Roman" w:hAnsi="Times New Roman" w:cs="Times New Roman"/>
          <w:i/>
          <w:iCs/>
          <w:color w:val="000000" w:themeColor="text1"/>
        </w:rPr>
        <w:t xml:space="preserve"> Investments Co Ltd (in Official Liquidation) </w:t>
      </w:r>
      <w:r w:rsidRPr="00622CF5">
        <w:rPr>
          <w:rFonts w:ascii="Times New Roman" w:hAnsi="Times New Roman" w:cs="Times New Roman"/>
          <w:color w:val="000000" w:themeColor="text1"/>
        </w:rPr>
        <w:t>(2010) 190 FCR 285.</w:t>
      </w:r>
      <w:proofErr w:type="gramEnd"/>
    </w:p>
  </w:footnote>
  <w:footnote w:id="13">
    <w:p w14:paraId="30580310" w14:textId="090892CA"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Monique Wise on behalf of Lehman Brothers, ‘Leeman Brothers Holdings Inc. Announces it Intends to File Chapter 11 Bankruptcy Petition’ (Press Release, 15 </w:t>
      </w:r>
      <w:proofErr w:type="spellStart"/>
      <w:r w:rsidRPr="00622CF5">
        <w:rPr>
          <w:rFonts w:ascii="Times New Roman" w:hAnsi="Times New Roman" w:cs="Times New Roman"/>
          <w:color w:val="000000" w:themeColor="text1"/>
        </w:rPr>
        <w:t>Septmber</w:t>
      </w:r>
      <w:proofErr w:type="spellEnd"/>
      <w:r w:rsidRPr="00622CF5">
        <w:rPr>
          <w:rFonts w:ascii="Times New Roman" w:hAnsi="Times New Roman" w:cs="Times New Roman"/>
          <w:color w:val="000000" w:themeColor="text1"/>
        </w:rPr>
        <w:t xml:space="preserve"> 2008) available at &lt;</w:t>
      </w:r>
      <w:hyperlink r:id="rId4" w:history="1">
        <w:r w:rsidRPr="00622CF5">
          <w:rPr>
            <w:rStyle w:val="Hyperlink"/>
            <w:rFonts w:ascii="Times New Roman" w:hAnsi="Times New Roman" w:cs="Times New Roman"/>
            <w:color w:val="000000" w:themeColor="text1"/>
          </w:rPr>
          <w:t>http://www.lehman.com/press/pdf_2008/091508_lbhi_chapter11_announce.pdf</w:t>
        </w:r>
      </w:hyperlink>
      <w:r w:rsidRPr="00622CF5">
        <w:rPr>
          <w:rFonts w:ascii="Times New Roman" w:hAnsi="Times New Roman" w:cs="Times New Roman"/>
          <w:color w:val="000000" w:themeColor="text1"/>
        </w:rPr>
        <w:t>&gt;.</w:t>
      </w:r>
    </w:p>
  </w:footnote>
  <w:footnote w:id="14">
    <w:p w14:paraId="13E6FFE2" w14:textId="05ADBBC7"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proofErr w:type="gramStart"/>
      <w:r w:rsidRPr="00622CF5">
        <w:rPr>
          <w:rFonts w:ascii="Times New Roman" w:hAnsi="Times New Roman" w:cs="Times New Roman"/>
          <w:color w:val="000000" w:themeColor="text1"/>
        </w:rPr>
        <w:t xml:space="preserve">Professor </w:t>
      </w:r>
      <w:proofErr w:type="spellStart"/>
      <w:r w:rsidRPr="00622CF5">
        <w:rPr>
          <w:rFonts w:ascii="Times New Roman" w:hAnsi="Times New Roman" w:cs="Times New Roman"/>
          <w:color w:val="000000" w:themeColor="text1"/>
        </w:rPr>
        <w:t>Rosaling</w:t>
      </w:r>
      <w:proofErr w:type="spellEnd"/>
      <w:r w:rsidRPr="00622CF5">
        <w:rPr>
          <w:rFonts w:ascii="Times New Roman" w:hAnsi="Times New Roman" w:cs="Times New Roman"/>
          <w:color w:val="000000" w:themeColor="text1"/>
        </w:rPr>
        <w:t xml:space="preserve"> Mason and John Martin, ‘Conflict and Consistency in Cross Border Insolvency Judgements’ &lt;https://www.uncitral.org/pdf/english/congress/Papers_for_Programme/46-MASON_and_MARTIN-Conflict_and_Consistency_in_Cross_border_Insolvency_Judgments.pdf&gt;.</w:t>
      </w:r>
      <w:proofErr w:type="gramEnd"/>
    </w:p>
  </w:footnote>
  <w:footnote w:id="15">
    <w:p w14:paraId="195DD00A" w14:textId="7521702D" w:rsidR="00683CD6" w:rsidRPr="00622CF5" w:rsidRDefault="00683CD6" w:rsidP="00FB7F9C">
      <w:pPr>
        <w:pStyle w:val="FootnoteText"/>
        <w:spacing w:after="240" w:line="276" w:lineRule="auto"/>
        <w:rPr>
          <w:rFonts w:ascii="Times New Roman" w:hAnsi="Times New Roman" w:cs="Times New Roman"/>
          <w:i/>
          <w:iCs/>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i/>
          <w:iCs/>
          <w:color w:val="000000" w:themeColor="text1"/>
        </w:rPr>
        <w:t xml:space="preserve"> </w:t>
      </w:r>
      <w:proofErr w:type="spellStart"/>
      <w:proofErr w:type="gramStart"/>
      <w:r w:rsidRPr="00622CF5">
        <w:rPr>
          <w:rFonts w:ascii="Times New Roman" w:hAnsi="Times New Roman" w:cs="Times New Roman"/>
          <w:i/>
          <w:iCs/>
          <w:color w:val="000000" w:themeColor="text1"/>
        </w:rPr>
        <w:t>Parbery</w:t>
      </w:r>
      <w:proofErr w:type="spellEnd"/>
      <w:r w:rsidRPr="00622CF5">
        <w:rPr>
          <w:rFonts w:ascii="Times New Roman" w:hAnsi="Times New Roman" w:cs="Times New Roman"/>
          <w:i/>
          <w:iCs/>
          <w:color w:val="000000" w:themeColor="text1"/>
        </w:rPr>
        <w:t xml:space="preserve">; in the matter of Lehman Brothers Australia Limited (in </w:t>
      </w:r>
      <w:proofErr w:type="spellStart"/>
      <w:r w:rsidRPr="00622CF5">
        <w:rPr>
          <w:rFonts w:ascii="Times New Roman" w:hAnsi="Times New Roman" w:cs="Times New Roman"/>
          <w:i/>
          <w:iCs/>
          <w:color w:val="000000" w:themeColor="text1"/>
        </w:rPr>
        <w:t>liq</w:t>
      </w:r>
      <w:proofErr w:type="spellEnd"/>
      <w:r w:rsidRPr="00622CF5">
        <w:rPr>
          <w:rFonts w:ascii="Times New Roman" w:hAnsi="Times New Roman" w:cs="Times New Roman"/>
          <w:i/>
          <w:iCs/>
          <w:color w:val="000000" w:themeColor="text1"/>
        </w:rPr>
        <w:t xml:space="preserve">) </w:t>
      </w:r>
      <w:r w:rsidRPr="00622CF5">
        <w:rPr>
          <w:rFonts w:ascii="Times New Roman" w:hAnsi="Times New Roman" w:cs="Times New Roman"/>
          <w:color w:val="000000" w:themeColor="text1"/>
        </w:rPr>
        <w:t>[2011] FCA 1449 (15 December 2011).</w:t>
      </w:r>
      <w:proofErr w:type="gramEnd"/>
    </w:p>
  </w:footnote>
  <w:footnote w:id="16">
    <w:p w14:paraId="215B6B1E" w14:textId="5203678D"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r w:rsidRPr="00622CF5">
        <w:rPr>
          <w:rFonts w:ascii="Times New Roman" w:hAnsi="Times New Roman" w:cs="Times New Roman"/>
          <w:i/>
          <w:iCs/>
          <w:color w:val="000000" w:themeColor="text1"/>
        </w:rPr>
        <w:t xml:space="preserve">Debtor: Lehman Brothers Asia Holdings Ltd </w:t>
      </w:r>
      <w:r w:rsidRPr="00622CF5">
        <w:rPr>
          <w:rFonts w:ascii="Times New Roman" w:hAnsi="Times New Roman" w:cs="Times New Roman"/>
          <w:color w:val="000000" w:themeColor="text1"/>
        </w:rPr>
        <w:t>(2009) Tokyo District Court (1 June 2009).</w:t>
      </w:r>
    </w:p>
  </w:footnote>
  <w:footnote w:id="17">
    <w:p w14:paraId="6E8F7CBA" w14:textId="38B9DD6B"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r w:rsidRPr="00622CF5">
        <w:rPr>
          <w:rFonts w:ascii="Times New Roman" w:hAnsi="Times New Roman" w:cs="Times New Roman"/>
          <w:i/>
          <w:iCs/>
          <w:color w:val="000000" w:themeColor="text1"/>
        </w:rPr>
        <w:t xml:space="preserve">Lehman Brothers Inc. (SIPA Proceeding), </w:t>
      </w:r>
      <w:r w:rsidRPr="00622CF5">
        <w:rPr>
          <w:rFonts w:ascii="Times New Roman" w:hAnsi="Times New Roman" w:cs="Times New Roman"/>
          <w:color w:val="000000" w:themeColor="text1"/>
        </w:rPr>
        <w:t>New York Sothern District (No 08-01420, Judge Shelly C Chapman) 19 September 2008.</w:t>
      </w:r>
    </w:p>
  </w:footnote>
  <w:footnote w:id="18">
    <w:p w14:paraId="2A443C9E" w14:textId="48C8BA74"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‘Judge Approves $1.3bn Lehman Deal’, </w:t>
      </w:r>
      <w:r w:rsidRPr="00622CF5">
        <w:rPr>
          <w:rFonts w:ascii="Times New Roman" w:hAnsi="Times New Roman" w:cs="Times New Roman"/>
          <w:i/>
          <w:iCs/>
          <w:color w:val="000000" w:themeColor="text1"/>
        </w:rPr>
        <w:t>BBC News</w:t>
      </w:r>
      <w:r w:rsidRPr="00622CF5">
        <w:rPr>
          <w:rFonts w:ascii="Times New Roman" w:hAnsi="Times New Roman" w:cs="Times New Roman"/>
          <w:color w:val="000000" w:themeColor="text1"/>
        </w:rPr>
        <w:t xml:space="preserve"> (Web Page, 20 September 2008) &lt;</w:t>
      </w:r>
      <w:hyperlink r:id="rId5" w:history="1">
        <w:r w:rsidRPr="00622CF5">
          <w:rPr>
            <w:rStyle w:val="Hyperlink"/>
            <w:rFonts w:ascii="Times New Roman" w:hAnsi="Times New Roman" w:cs="Times New Roman"/>
            <w:color w:val="000000" w:themeColor="text1"/>
          </w:rPr>
          <w:t>http://news.bbc.co.uk/2/hi/business/7626624.stm</w:t>
        </w:r>
      </w:hyperlink>
      <w:r w:rsidRPr="00622CF5">
        <w:rPr>
          <w:rFonts w:ascii="Times New Roman" w:hAnsi="Times New Roman" w:cs="Times New Roman"/>
          <w:color w:val="000000" w:themeColor="text1"/>
        </w:rPr>
        <w:t>&gt;.</w:t>
      </w:r>
    </w:p>
  </w:footnote>
  <w:footnote w:id="19">
    <w:p w14:paraId="2C94CEF8" w14:textId="10EDB591"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‘Lehman Bankruptcy Fees Surpass $2 Billion: Court Filing’, </w:t>
      </w:r>
      <w:r w:rsidRPr="00622CF5">
        <w:rPr>
          <w:rFonts w:ascii="Times New Roman" w:hAnsi="Times New Roman" w:cs="Times New Roman"/>
          <w:i/>
          <w:iCs/>
          <w:color w:val="000000" w:themeColor="text1"/>
        </w:rPr>
        <w:t xml:space="preserve">Reuters </w:t>
      </w:r>
      <w:r w:rsidRPr="00622CF5">
        <w:rPr>
          <w:rFonts w:ascii="Times New Roman" w:hAnsi="Times New Roman" w:cs="Times New Roman"/>
          <w:color w:val="000000" w:themeColor="text1"/>
        </w:rPr>
        <w:t>(Web Page, 1 February 2013) &lt;</w:t>
      </w:r>
      <w:hyperlink r:id="rId6" w:history="1">
        <w:r w:rsidRPr="00622CF5">
          <w:rPr>
            <w:rStyle w:val="Hyperlink"/>
            <w:rFonts w:ascii="Times New Roman" w:hAnsi="Times New Roman" w:cs="Times New Roman"/>
            <w:color w:val="000000" w:themeColor="text1"/>
          </w:rPr>
          <w:t>https://www.reuters.com/article/lehman-fees/lehman-bankruptcy-fees-surpass-2-billion-court-filing-idUSL1N0B0LR420130131</w:t>
        </w:r>
      </w:hyperlink>
      <w:r w:rsidRPr="00622CF5">
        <w:rPr>
          <w:rFonts w:ascii="Times New Roman" w:hAnsi="Times New Roman" w:cs="Times New Roman"/>
          <w:color w:val="000000" w:themeColor="text1"/>
        </w:rPr>
        <w:t>&gt;.</w:t>
      </w:r>
    </w:p>
  </w:footnote>
  <w:footnote w:id="20">
    <w:p w14:paraId="7D0305B5" w14:textId="404C3610" w:rsidR="00683CD6" w:rsidRPr="00622CF5" w:rsidRDefault="00683CD6" w:rsidP="00FB7F9C">
      <w:pPr>
        <w:pStyle w:val="FootnoteText"/>
        <w:spacing w:after="240" w:line="276" w:lineRule="auto"/>
        <w:rPr>
          <w:rFonts w:ascii="Times New Roman" w:hAnsi="Times New Roman" w:cs="Times New Roman"/>
          <w:color w:val="000000" w:themeColor="text1"/>
        </w:rPr>
      </w:pPr>
      <w:r w:rsidRPr="00622CF5">
        <w:rPr>
          <w:rStyle w:val="FootnoteReference"/>
          <w:rFonts w:ascii="Times New Roman" w:hAnsi="Times New Roman" w:cs="Times New Roman"/>
          <w:color w:val="000000" w:themeColor="text1"/>
        </w:rPr>
        <w:footnoteRef/>
      </w:r>
      <w:r w:rsidRPr="00622CF5">
        <w:rPr>
          <w:rFonts w:ascii="Times New Roman" w:hAnsi="Times New Roman" w:cs="Times New Roman"/>
          <w:color w:val="000000" w:themeColor="text1"/>
        </w:rPr>
        <w:t xml:space="preserve"> </w:t>
      </w:r>
      <w:proofErr w:type="gramStart"/>
      <w:r w:rsidRPr="00622CF5">
        <w:rPr>
          <w:rFonts w:ascii="Times New Roman" w:hAnsi="Times New Roman" w:cs="Times New Roman"/>
          <w:color w:val="000000" w:themeColor="text1"/>
        </w:rPr>
        <w:t xml:space="preserve">‘JPMorgan to Pay $1.42 Billion Cash to Settle Most Lehman Claims’, </w:t>
      </w:r>
      <w:r w:rsidRPr="00622CF5">
        <w:rPr>
          <w:rFonts w:ascii="Times New Roman" w:hAnsi="Times New Roman" w:cs="Times New Roman"/>
          <w:i/>
          <w:iCs/>
          <w:color w:val="000000" w:themeColor="text1"/>
        </w:rPr>
        <w:t xml:space="preserve">Reuters </w:t>
      </w:r>
      <w:r w:rsidRPr="00622CF5">
        <w:rPr>
          <w:rFonts w:ascii="Times New Roman" w:hAnsi="Times New Roman" w:cs="Times New Roman"/>
          <w:color w:val="000000" w:themeColor="text1"/>
        </w:rPr>
        <w:t>(Web Page, 26 January 2016) &lt;</w:t>
      </w:r>
      <w:hyperlink r:id="rId7" w:history="1">
        <w:r w:rsidRPr="00622CF5">
          <w:rPr>
            <w:rStyle w:val="Hyperlink"/>
            <w:rFonts w:ascii="Times New Roman" w:hAnsi="Times New Roman" w:cs="Times New Roman"/>
            <w:color w:val="000000" w:themeColor="text1"/>
          </w:rPr>
          <w:t>https://www.reuters.com/article/us-jpmorgan-lehman-idUSKCN0V4049</w:t>
        </w:r>
      </w:hyperlink>
      <w:r w:rsidRPr="00622CF5">
        <w:rPr>
          <w:rFonts w:ascii="Times New Roman" w:hAnsi="Times New Roman" w:cs="Times New Roman"/>
          <w:color w:val="000000" w:themeColor="text1"/>
        </w:rPr>
        <w:t>&gt;.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B38B" w14:textId="77777777" w:rsidR="00683CD6" w:rsidRDefault="00683CD6" w:rsidP="00F461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8D9AD" w14:textId="77777777" w:rsidR="00683CD6" w:rsidRDefault="00683C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085F" w14:textId="77777777" w:rsidR="00683CD6" w:rsidRDefault="00683CD6" w:rsidP="00F461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DCF">
      <w:rPr>
        <w:rStyle w:val="PageNumber"/>
        <w:noProof/>
      </w:rPr>
      <w:t>10</w:t>
    </w:r>
    <w:r>
      <w:rPr>
        <w:rStyle w:val="PageNumber"/>
      </w:rPr>
      <w:fldChar w:fldCharType="end"/>
    </w:r>
  </w:p>
  <w:p w14:paraId="5449E8C5" w14:textId="77777777" w:rsidR="00683CD6" w:rsidRDefault="00683C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92B86"/>
    <w:multiLevelType w:val="hybridMultilevel"/>
    <w:tmpl w:val="3EACA398"/>
    <w:lvl w:ilvl="0" w:tplc="5BF6881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dan O'Callaghan">
    <w15:presenceInfo w15:providerId="Windows Live" w15:userId="e6e8b21e09865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39"/>
    <w:rsid w:val="000407F8"/>
    <w:rsid w:val="0004435B"/>
    <w:rsid w:val="00070323"/>
    <w:rsid w:val="0011754E"/>
    <w:rsid w:val="00163043"/>
    <w:rsid w:val="0017040C"/>
    <w:rsid w:val="001A0BA1"/>
    <w:rsid w:val="001D4F88"/>
    <w:rsid w:val="001F139A"/>
    <w:rsid w:val="00211977"/>
    <w:rsid w:val="00221046"/>
    <w:rsid w:val="00230A0A"/>
    <w:rsid w:val="00245E5B"/>
    <w:rsid w:val="002B0226"/>
    <w:rsid w:val="002B4D27"/>
    <w:rsid w:val="002D26F0"/>
    <w:rsid w:val="00303A17"/>
    <w:rsid w:val="0030550F"/>
    <w:rsid w:val="003618D0"/>
    <w:rsid w:val="003621B3"/>
    <w:rsid w:val="00366239"/>
    <w:rsid w:val="00374C00"/>
    <w:rsid w:val="00376032"/>
    <w:rsid w:val="003A21AB"/>
    <w:rsid w:val="003C307A"/>
    <w:rsid w:val="00421DE8"/>
    <w:rsid w:val="00443706"/>
    <w:rsid w:val="00450C03"/>
    <w:rsid w:val="004762E7"/>
    <w:rsid w:val="00497431"/>
    <w:rsid w:val="004B2FF4"/>
    <w:rsid w:val="004C2C68"/>
    <w:rsid w:val="00541C1C"/>
    <w:rsid w:val="005645ED"/>
    <w:rsid w:val="00582100"/>
    <w:rsid w:val="00584BFB"/>
    <w:rsid w:val="00585022"/>
    <w:rsid w:val="005D3B83"/>
    <w:rsid w:val="005F0501"/>
    <w:rsid w:val="00601DE0"/>
    <w:rsid w:val="00616329"/>
    <w:rsid w:val="00622CF5"/>
    <w:rsid w:val="00635913"/>
    <w:rsid w:val="00641A87"/>
    <w:rsid w:val="006755F8"/>
    <w:rsid w:val="00683CD6"/>
    <w:rsid w:val="006B2015"/>
    <w:rsid w:val="00702DF5"/>
    <w:rsid w:val="00711BF6"/>
    <w:rsid w:val="00720C92"/>
    <w:rsid w:val="00735C58"/>
    <w:rsid w:val="00740B6C"/>
    <w:rsid w:val="0078208D"/>
    <w:rsid w:val="007D7DDF"/>
    <w:rsid w:val="008B5A9F"/>
    <w:rsid w:val="00936FA8"/>
    <w:rsid w:val="00937BDF"/>
    <w:rsid w:val="009523D5"/>
    <w:rsid w:val="00954899"/>
    <w:rsid w:val="0097011D"/>
    <w:rsid w:val="00985B92"/>
    <w:rsid w:val="009A7DDB"/>
    <w:rsid w:val="009B3DE9"/>
    <w:rsid w:val="009B41F1"/>
    <w:rsid w:val="009D6AB0"/>
    <w:rsid w:val="00A265C7"/>
    <w:rsid w:val="00A9423C"/>
    <w:rsid w:val="00AD5E2E"/>
    <w:rsid w:val="00AF72CF"/>
    <w:rsid w:val="00B23E5A"/>
    <w:rsid w:val="00B36157"/>
    <w:rsid w:val="00B43459"/>
    <w:rsid w:val="00B65D30"/>
    <w:rsid w:val="00B70577"/>
    <w:rsid w:val="00BA2605"/>
    <w:rsid w:val="00BB29A3"/>
    <w:rsid w:val="00BE4EA8"/>
    <w:rsid w:val="00BF400F"/>
    <w:rsid w:val="00C00F46"/>
    <w:rsid w:val="00C24860"/>
    <w:rsid w:val="00C26EBD"/>
    <w:rsid w:val="00CD735F"/>
    <w:rsid w:val="00CE544A"/>
    <w:rsid w:val="00D46E67"/>
    <w:rsid w:val="00D71E71"/>
    <w:rsid w:val="00D97E9A"/>
    <w:rsid w:val="00DB1F13"/>
    <w:rsid w:val="00E018AB"/>
    <w:rsid w:val="00E61DF6"/>
    <w:rsid w:val="00E96872"/>
    <w:rsid w:val="00EB7729"/>
    <w:rsid w:val="00EC6530"/>
    <w:rsid w:val="00F371DB"/>
    <w:rsid w:val="00F446CA"/>
    <w:rsid w:val="00F461D1"/>
    <w:rsid w:val="00F52392"/>
    <w:rsid w:val="00F56DCF"/>
    <w:rsid w:val="00F97255"/>
    <w:rsid w:val="00FA25D0"/>
    <w:rsid w:val="00FA4E2A"/>
    <w:rsid w:val="00FA5AD2"/>
    <w:rsid w:val="00FB7F9C"/>
    <w:rsid w:val="00FE3173"/>
    <w:rsid w:val="00FE74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0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A0A"/>
    <w:pPr>
      <w:tabs>
        <w:tab w:val="center" w:pos="4320"/>
        <w:tab w:val="right" w:pos="8640"/>
      </w:tabs>
    </w:pPr>
  </w:style>
  <w:style w:type="character" w:customStyle="1" w:styleId="HeaderChar">
    <w:name w:val="Header Char"/>
    <w:basedOn w:val="DefaultParagraphFont"/>
    <w:link w:val="Header"/>
    <w:uiPriority w:val="99"/>
    <w:rsid w:val="00230A0A"/>
  </w:style>
  <w:style w:type="character" w:styleId="PageNumber">
    <w:name w:val="page number"/>
    <w:basedOn w:val="DefaultParagraphFont"/>
    <w:uiPriority w:val="99"/>
    <w:semiHidden/>
    <w:unhideWhenUsed/>
    <w:rsid w:val="00230A0A"/>
  </w:style>
  <w:style w:type="paragraph" w:styleId="FootnoteText">
    <w:name w:val="footnote text"/>
    <w:basedOn w:val="Normal"/>
    <w:link w:val="FootnoteTextChar"/>
    <w:uiPriority w:val="99"/>
    <w:semiHidden/>
    <w:unhideWhenUsed/>
    <w:rsid w:val="00E61DF6"/>
    <w:rPr>
      <w:sz w:val="20"/>
      <w:szCs w:val="20"/>
    </w:rPr>
  </w:style>
  <w:style w:type="character" w:customStyle="1" w:styleId="FootnoteTextChar">
    <w:name w:val="Footnote Text Char"/>
    <w:basedOn w:val="DefaultParagraphFont"/>
    <w:link w:val="FootnoteText"/>
    <w:uiPriority w:val="99"/>
    <w:semiHidden/>
    <w:rsid w:val="00E61DF6"/>
    <w:rPr>
      <w:sz w:val="20"/>
      <w:szCs w:val="20"/>
    </w:rPr>
  </w:style>
  <w:style w:type="character" w:styleId="FootnoteReference">
    <w:name w:val="footnote reference"/>
    <w:basedOn w:val="DefaultParagraphFont"/>
    <w:uiPriority w:val="99"/>
    <w:semiHidden/>
    <w:unhideWhenUsed/>
    <w:rsid w:val="00E61DF6"/>
    <w:rPr>
      <w:vertAlign w:val="superscript"/>
    </w:rPr>
  </w:style>
  <w:style w:type="character" w:styleId="CommentReference">
    <w:name w:val="annotation reference"/>
    <w:basedOn w:val="DefaultParagraphFont"/>
    <w:uiPriority w:val="99"/>
    <w:semiHidden/>
    <w:unhideWhenUsed/>
    <w:rsid w:val="00E61DF6"/>
    <w:rPr>
      <w:sz w:val="16"/>
      <w:szCs w:val="16"/>
    </w:rPr>
  </w:style>
  <w:style w:type="paragraph" w:styleId="CommentText">
    <w:name w:val="annotation text"/>
    <w:basedOn w:val="Normal"/>
    <w:link w:val="CommentTextChar"/>
    <w:uiPriority w:val="99"/>
    <w:semiHidden/>
    <w:unhideWhenUsed/>
    <w:rsid w:val="00E61DF6"/>
    <w:rPr>
      <w:sz w:val="20"/>
      <w:szCs w:val="20"/>
    </w:rPr>
  </w:style>
  <w:style w:type="character" w:customStyle="1" w:styleId="CommentTextChar">
    <w:name w:val="Comment Text Char"/>
    <w:basedOn w:val="DefaultParagraphFont"/>
    <w:link w:val="CommentText"/>
    <w:uiPriority w:val="99"/>
    <w:semiHidden/>
    <w:rsid w:val="00E61DF6"/>
    <w:rPr>
      <w:sz w:val="20"/>
      <w:szCs w:val="20"/>
    </w:rPr>
  </w:style>
  <w:style w:type="paragraph" w:styleId="CommentSubject">
    <w:name w:val="annotation subject"/>
    <w:basedOn w:val="CommentText"/>
    <w:next w:val="CommentText"/>
    <w:link w:val="CommentSubjectChar"/>
    <w:uiPriority w:val="99"/>
    <w:semiHidden/>
    <w:unhideWhenUsed/>
    <w:rsid w:val="00E61DF6"/>
    <w:rPr>
      <w:b/>
      <w:bCs/>
    </w:rPr>
  </w:style>
  <w:style w:type="character" w:customStyle="1" w:styleId="CommentSubjectChar">
    <w:name w:val="Comment Subject Char"/>
    <w:basedOn w:val="CommentTextChar"/>
    <w:link w:val="CommentSubject"/>
    <w:uiPriority w:val="99"/>
    <w:semiHidden/>
    <w:rsid w:val="00E61DF6"/>
    <w:rPr>
      <w:b/>
      <w:bCs/>
      <w:sz w:val="20"/>
      <w:szCs w:val="20"/>
    </w:rPr>
  </w:style>
  <w:style w:type="paragraph" w:styleId="BalloonText">
    <w:name w:val="Balloon Text"/>
    <w:basedOn w:val="Normal"/>
    <w:link w:val="BalloonTextChar"/>
    <w:uiPriority w:val="99"/>
    <w:semiHidden/>
    <w:unhideWhenUsed/>
    <w:rsid w:val="00E61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F6"/>
    <w:rPr>
      <w:rFonts w:ascii="Segoe UI" w:hAnsi="Segoe UI" w:cs="Segoe UI"/>
      <w:sz w:val="18"/>
      <w:szCs w:val="18"/>
    </w:rPr>
  </w:style>
  <w:style w:type="paragraph" w:styleId="ListParagraph">
    <w:name w:val="List Paragraph"/>
    <w:basedOn w:val="Normal"/>
    <w:uiPriority w:val="34"/>
    <w:qFormat/>
    <w:rsid w:val="002B0226"/>
    <w:pPr>
      <w:ind w:left="720"/>
      <w:contextualSpacing/>
    </w:pPr>
  </w:style>
  <w:style w:type="character" w:styleId="Hyperlink">
    <w:name w:val="Hyperlink"/>
    <w:basedOn w:val="DefaultParagraphFont"/>
    <w:uiPriority w:val="99"/>
    <w:unhideWhenUsed/>
    <w:rsid w:val="002B4D27"/>
    <w:rPr>
      <w:color w:val="0563C1" w:themeColor="hyperlink"/>
      <w:u w:val="single"/>
    </w:rPr>
  </w:style>
  <w:style w:type="character" w:customStyle="1" w:styleId="UnresolvedMention">
    <w:name w:val="Unresolved Mention"/>
    <w:basedOn w:val="DefaultParagraphFont"/>
    <w:uiPriority w:val="99"/>
    <w:semiHidden/>
    <w:unhideWhenUsed/>
    <w:rsid w:val="002B4D27"/>
    <w:rPr>
      <w:color w:val="605E5C"/>
      <w:shd w:val="clear" w:color="auto" w:fill="E1DFDD"/>
    </w:rPr>
  </w:style>
  <w:style w:type="character" w:styleId="FollowedHyperlink">
    <w:name w:val="FollowedHyperlink"/>
    <w:basedOn w:val="DefaultParagraphFont"/>
    <w:uiPriority w:val="99"/>
    <w:semiHidden/>
    <w:unhideWhenUsed/>
    <w:rsid w:val="00D97E9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A0A"/>
    <w:pPr>
      <w:tabs>
        <w:tab w:val="center" w:pos="4320"/>
        <w:tab w:val="right" w:pos="8640"/>
      </w:tabs>
    </w:pPr>
  </w:style>
  <w:style w:type="character" w:customStyle="1" w:styleId="HeaderChar">
    <w:name w:val="Header Char"/>
    <w:basedOn w:val="DefaultParagraphFont"/>
    <w:link w:val="Header"/>
    <w:uiPriority w:val="99"/>
    <w:rsid w:val="00230A0A"/>
  </w:style>
  <w:style w:type="character" w:styleId="PageNumber">
    <w:name w:val="page number"/>
    <w:basedOn w:val="DefaultParagraphFont"/>
    <w:uiPriority w:val="99"/>
    <w:semiHidden/>
    <w:unhideWhenUsed/>
    <w:rsid w:val="00230A0A"/>
  </w:style>
  <w:style w:type="paragraph" w:styleId="FootnoteText">
    <w:name w:val="footnote text"/>
    <w:basedOn w:val="Normal"/>
    <w:link w:val="FootnoteTextChar"/>
    <w:uiPriority w:val="99"/>
    <w:semiHidden/>
    <w:unhideWhenUsed/>
    <w:rsid w:val="00E61DF6"/>
    <w:rPr>
      <w:sz w:val="20"/>
      <w:szCs w:val="20"/>
    </w:rPr>
  </w:style>
  <w:style w:type="character" w:customStyle="1" w:styleId="FootnoteTextChar">
    <w:name w:val="Footnote Text Char"/>
    <w:basedOn w:val="DefaultParagraphFont"/>
    <w:link w:val="FootnoteText"/>
    <w:uiPriority w:val="99"/>
    <w:semiHidden/>
    <w:rsid w:val="00E61DF6"/>
    <w:rPr>
      <w:sz w:val="20"/>
      <w:szCs w:val="20"/>
    </w:rPr>
  </w:style>
  <w:style w:type="character" w:styleId="FootnoteReference">
    <w:name w:val="footnote reference"/>
    <w:basedOn w:val="DefaultParagraphFont"/>
    <w:uiPriority w:val="99"/>
    <w:semiHidden/>
    <w:unhideWhenUsed/>
    <w:rsid w:val="00E61DF6"/>
    <w:rPr>
      <w:vertAlign w:val="superscript"/>
    </w:rPr>
  </w:style>
  <w:style w:type="character" w:styleId="CommentReference">
    <w:name w:val="annotation reference"/>
    <w:basedOn w:val="DefaultParagraphFont"/>
    <w:uiPriority w:val="99"/>
    <w:semiHidden/>
    <w:unhideWhenUsed/>
    <w:rsid w:val="00E61DF6"/>
    <w:rPr>
      <w:sz w:val="16"/>
      <w:szCs w:val="16"/>
    </w:rPr>
  </w:style>
  <w:style w:type="paragraph" w:styleId="CommentText">
    <w:name w:val="annotation text"/>
    <w:basedOn w:val="Normal"/>
    <w:link w:val="CommentTextChar"/>
    <w:uiPriority w:val="99"/>
    <w:semiHidden/>
    <w:unhideWhenUsed/>
    <w:rsid w:val="00E61DF6"/>
    <w:rPr>
      <w:sz w:val="20"/>
      <w:szCs w:val="20"/>
    </w:rPr>
  </w:style>
  <w:style w:type="character" w:customStyle="1" w:styleId="CommentTextChar">
    <w:name w:val="Comment Text Char"/>
    <w:basedOn w:val="DefaultParagraphFont"/>
    <w:link w:val="CommentText"/>
    <w:uiPriority w:val="99"/>
    <w:semiHidden/>
    <w:rsid w:val="00E61DF6"/>
    <w:rPr>
      <w:sz w:val="20"/>
      <w:szCs w:val="20"/>
    </w:rPr>
  </w:style>
  <w:style w:type="paragraph" w:styleId="CommentSubject">
    <w:name w:val="annotation subject"/>
    <w:basedOn w:val="CommentText"/>
    <w:next w:val="CommentText"/>
    <w:link w:val="CommentSubjectChar"/>
    <w:uiPriority w:val="99"/>
    <w:semiHidden/>
    <w:unhideWhenUsed/>
    <w:rsid w:val="00E61DF6"/>
    <w:rPr>
      <w:b/>
      <w:bCs/>
    </w:rPr>
  </w:style>
  <w:style w:type="character" w:customStyle="1" w:styleId="CommentSubjectChar">
    <w:name w:val="Comment Subject Char"/>
    <w:basedOn w:val="CommentTextChar"/>
    <w:link w:val="CommentSubject"/>
    <w:uiPriority w:val="99"/>
    <w:semiHidden/>
    <w:rsid w:val="00E61DF6"/>
    <w:rPr>
      <w:b/>
      <w:bCs/>
      <w:sz w:val="20"/>
      <w:szCs w:val="20"/>
    </w:rPr>
  </w:style>
  <w:style w:type="paragraph" w:styleId="BalloonText">
    <w:name w:val="Balloon Text"/>
    <w:basedOn w:val="Normal"/>
    <w:link w:val="BalloonTextChar"/>
    <w:uiPriority w:val="99"/>
    <w:semiHidden/>
    <w:unhideWhenUsed/>
    <w:rsid w:val="00E61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F6"/>
    <w:rPr>
      <w:rFonts w:ascii="Segoe UI" w:hAnsi="Segoe UI" w:cs="Segoe UI"/>
      <w:sz w:val="18"/>
      <w:szCs w:val="18"/>
    </w:rPr>
  </w:style>
  <w:style w:type="paragraph" w:styleId="ListParagraph">
    <w:name w:val="List Paragraph"/>
    <w:basedOn w:val="Normal"/>
    <w:uiPriority w:val="34"/>
    <w:qFormat/>
    <w:rsid w:val="002B0226"/>
    <w:pPr>
      <w:ind w:left="720"/>
      <w:contextualSpacing/>
    </w:pPr>
  </w:style>
  <w:style w:type="character" w:styleId="Hyperlink">
    <w:name w:val="Hyperlink"/>
    <w:basedOn w:val="DefaultParagraphFont"/>
    <w:uiPriority w:val="99"/>
    <w:unhideWhenUsed/>
    <w:rsid w:val="002B4D27"/>
    <w:rPr>
      <w:color w:val="0563C1" w:themeColor="hyperlink"/>
      <w:u w:val="single"/>
    </w:rPr>
  </w:style>
  <w:style w:type="character" w:customStyle="1" w:styleId="UnresolvedMention">
    <w:name w:val="Unresolved Mention"/>
    <w:basedOn w:val="DefaultParagraphFont"/>
    <w:uiPriority w:val="99"/>
    <w:semiHidden/>
    <w:unhideWhenUsed/>
    <w:rsid w:val="002B4D27"/>
    <w:rPr>
      <w:color w:val="605E5C"/>
      <w:shd w:val="clear" w:color="auto" w:fill="E1DFDD"/>
    </w:rPr>
  </w:style>
  <w:style w:type="character" w:styleId="FollowedHyperlink">
    <w:name w:val="FollowedHyperlink"/>
    <w:basedOn w:val="DefaultParagraphFont"/>
    <w:uiPriority w:val="99"/>
    <w:semiHidden/>
    <w:unhideWhenUsed/>
    <w:rsid w:val="00D97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customXml" Target="../customXml/item2.xml"/><Relationship Id="rId16" Type="http://schemas.microsoft.com/office/2016/09/relationships/commentsIds" Target="commentsId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14"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en/texts/insolvency/modellaw/cross-border_insolvency/status" TargetMode="External"/><Relationship Id="rId4" Type="http://schemas.openxmlformats.org/officeDocument/2006/relationships/hyperlink" Target="http://www.lehman.com/press/pdf_2008/091508_lbhi_chapter11_announce.pdf" TargetMode="External"/><Relationship Id="rId5" Type="http://schemas.openxmlformats.org/officeDocument/2006/relationships/hyperlink" Target="http://news.bbc.co.uk/2/hi/business/7626624.stm" TargetMode="External"/><Relationship Id="rId6" Type="http://schemas.openxmlformats.org/officeDocument/2006/relationships/hyperlink" Target="https://www.reuters.com/article/lehman-fees/lehman-bankruptcy-fees-surpass-2-billion-court-filing-idUSL1N0B0LR420130131" TargetMode="External"/><Relationship Id="rId7" Type="http://schemas.openxmlformats.org/officeDocument/2006/relationships/hyperlink" Target="https://www.reuters.com/article/us-jpmorgan-lehman-idUSKCN0V4049" TargetMode="External"/><Relationship Id="rId1" Type="http://schemas.openxmlformats.org/officeDocument/2006/relationships/hyperlink" Target="https://www.insol.org/un-profile" TargetMode="External"/><Relationship Id="rId2" Type="http://schemas.openxmlformats.org/officeDocument/2006/relationships/hyperlink" Target="https://uncitral.un.org/en/texts/insolvency/modellaw/cross-border_insolvenc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2CCACB6708824FBC0BFA22B30F5727" ma:contentTypeVersion="10" ma:contentTypeDescription="Create a new document." ma:contentTypeScope="" ma:versionID="38b250ee5bba18fb20171cdc723f5519">
  <xsd:schema xmlns:xsd="http://www.w3.org/2001/XMLSchema" xmlns:xs="http://www.w3.org/2001/XMLSchema" xmlns:p="http://schemas.microsoft.com/office/2006/metadata/properties" xmlns:ns2="34a64b90-9f1b-455e-a3cf-babf9f7b6cb6" xmlns:ns3="c60216c2-9674-4c64-8529-d3666b206f58" targetNamespace="http://schemas.microsoft.com/office/2006/metadata/properties" ma:root="true" ma:fieldsID="0ba88cba905325c247dd1bb216ad56df" ns2:_="" ns3:_="">
    <xsd:import namespace="34a64b90-9f1b-455e-a3cf-babf9f7b6cb6"/>
    <xsd:import namespace="c60216c2-9674-4c64-8529-d3666b206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64b90-9f1b-455e-a3cf-babf9f7b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216c2-9674-4c64-8529-d3666b206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D33F7-1FA8-4740-98A2-43FAAE69AB94}">
  <ds:schemaRefs>
    <ds:schemaRef ds:uri="http://schemas.openxmlformats.org/officeDocument/2006/bibliography"/>
  </ds:schemaRefs>
</ds:datastoreItem>
</file>

<file path=customXml/itemProps2.xml><?xml version="1.0" encoding="utf-8"?>
<ds:datastoreItem xmlns:ds="http://schemas.openxmlformats.org/officeDocument/2006/customXml" ds:itemID="{04649B66-F75E-47EA-B6BB-C29EA4A1987C}"/>
</file>

<file path=customXml/itemProps3.xml><?xml version="1.0" encoding="utf-8"?>
<ds:datastoreItem xmlns:ds="http://schemas.openxmlformats.org/officeDocument/2006/customXml" ds:itemID="{34C852DC-DC50-4ECF-AF06-3115815B310C}"/>
</file>

<file path=customXml/itemProps4.xml><?xml version="1.0" encoding="utf-8"?>
<ds:datastoreItem xmlns:ds="http://schemas.openxmlformats.org/officeDocument/2006/customXml" ds:itemID="{9891EDE7-6F53-4D06-8544-98BD914D1F27}"/>
</file>

<file path=docProps/app.xml><?xml version="1.0" encoding="utf-8"?>
<Properties xmlns="http://schemas.openxmlformats.org/officeDocument/2006/extended-properties" xmlns:vt="http://schemas.openxmlformats.org/officeDocument/2006/docPropsVTypes">
  <Template>Normal.dotm</Template>
  <TotalTime>25</TotalTime>
  <Pages>10</Pages>
  <Words>3000</Words>
  <Characters>17103</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Castle</cp:lastModifiedBy>
  <cp:revision>3</cp:revision>
  <cp:lastPrinted>2019-10-15T23:52:00Z</cp:lastPrinted>
  <dcterms:created xsi:type="dcterms:W3CDTF">2019-10-16T23:25:00Z</dcterms:created>
  <dcterms:modified xsi:type="dcterms:W3CDTF">2019-10-31T08:13:00Z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0x010100D62CCACB6708824FBC0BFA22B30F5727</vt:lpwstr>
  </property>
</Properties>
</file>